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58A6163E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844B85" w:rsidRPr="00231BF8">
        <w:rPr>
          <w:b/>
          <w:noProof/>
          <w:sz w:val="24"/>
          <w:lang w:eastAsia="en-US"/>
        </w:rPr>
        <w:t>1</w:t>
      </w:r>
      <w:r w:rsidR="00C206C3">
        <w:rPr>
          <w:b/>
          <w:noProof/>
          <w:sz w:val="24"/>
          <w:lang w:eastAsia="en-US"/>
        </w:rPr>
        <w:t xml:space="preserve">20     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</w:t>
      </w:r>
      <w:r w:rsidR="00C206C3">
        <w:rPr>
          <w:b/>
          <w:noProof/>
          <w:sz w:val="24"/>
          <w:lang w:eastAsia="en-US"/>
        </w:rPr>
        <w:t xml:space="preserve">     </w:t>
      </w:r>
      <w:r>
        <w:rPr>
          <w:b/>
          <w:noProof/>
          <w:sz w:val="24"/>
          <w:lang w:eastAsia="en-US"/>
        </w:rPr>
        <w:t xml:space="preserve">    </w:t>
      </w:r>
      <w:r w:rsidR="009F7F16" w:rsidRPr="009F7F16">
        <w:rPr>
          <w:b/>
          <w:noProof/>
          <w:sz w:val="24"/>
          <w:lang w:eastAsia="en-US"/>
        </w:rPr>
        <w:t>R2-</w:t>
      </w:r>
      <w:r w:rsidR="004A6930" w:rsidRPr="009F7F16">
        <w:rPr>
          <w:b/>
          <w:noProof/>
          <w:sz w:val="24"/>
          <w:lang w:eastAsia="en-US"/>
        </w:rPr>
        <w:t>2</w:t>
      </w:r>
      <w:r w:rsidR="004A6930">
        <w:rPr>
          <w:b/>
          <w:noProof/>
          <w:sz w:val="24"/>
          <w:lang w:eastAsia="en-US"/>
        </w:rPr>
        <w:t>2</w:t>
      </w:r>
      <w:r w:rsidR="00162689">
        <w:rPr>
          <w:b/>
          <w:noProof/>
          <w:sz w:val="24"/>
          <w:lang w:eastAsia="en-US"/>
        </w:rPr>
        <w:t>11861</w:t>
      </w:r>
    </w:p>
    <w:p w14:paraId="392BBBCE" w14:textId="7BC0773E" w:rsidR="00672252" w:rsidRDefault="0050229B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50229B">
        <w:rPr>
          <w:b/>
          <w:noProof/>
          <w:sz w:val="24"/>
          <w:lang w:eastAsia="en-US"/>
        </w:rPr>
        <w:t>Toulouse</w:t>
      </w:r>
      <w:r w:rsidR="00231BF8" w:rsidRPr="00231BF8">
        <w:rPr>
          <w:b/>
          <w:noProof/>
          <w:sz w:val="24"/>
          <w:lang w:eastAsia="en-US"/>
        </w:rPr>
        <w:t xml:space="preserve">, </w:t>
      </w:r>
      <w:r w:rsidR="00C206C3"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, </w:t>
      </w:r>
      <w:r w:rsidR="00231BF8" w:rsidRPr="00231BF8">
        <w:rPr>
          <w:b/>
          <w:noProof/>
          <w:sz w:val="24"/>
          <w:lang w:eastAsia="en-US"/>
        </w:rPr>
        <w:t>202</w:t>
      </w:r>
      <w:r w:rsidR="006731B9">
        <w:rPr>
          <w:b/>
          <w:noProof/>
          <w:sz w:val="24"/>
          <w:lang w:eastAsia="en-US"/>
        </w:rPr>
        <w:t>2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2535FBC2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</w:t>
      </w:r>
      <w:r w:rsidR="007708F1">
        <w:rPr>
          <w:rFonts w:cs="Arial"/>
          <w:b/>
          <w:bCs/>
          <w:sz w:val="24"/>
          <w:lang w:val="en-US" w:eastAsia="en-US"/>
        </w:rPr>
        <w:t>1</w:t>
      </w:r>
      <w:r w:rsidR="006D7700">
        <w:rPr>
          <w:rFonts w:cs="Arial"/>
          <w:b/>
          <w:bCs/>
          <w:sz w:val="24"/>
          <w:lang w:val="en-US" w:eastAsia="en-US"/>
        </w:rPr>
        <w:t>.2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717197C" w14:textId="5CD4A1C9" w:rsidR="005679B7" w:rsidRPr="00467DEF" w:rsidRDefault="00495DB1" w:rsidP="005679B7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5679B7">
        <w:rPr>
          <w:rFonts w:cs="Arial" w:hint="eastAsia"/>
          <w:b/>
          <w:bCs/>
          <w:sz w:val="24"/>
          <w:lang w:val="en-US"/>
        </w:rPr>
        <w:t>Discussi</w:t>
      </w:r>
      <w:r w:rsidR="005679B7">
        <w:rPr>
          <w:rFonts w:cs="Arial"/>
          <w:b/>
          <w:bCs/>
          <w:sz w:val="24"/>
          <w:lang w:val="en-US"/>
        </w:rPr>
        <w:t>on</w:t>
      </w:r>
      <w:r w:rsidR="005679B7">
        <w:rPr>
          <w:rFonts w:cs="Arial" w:hint="eastAsia"/>
          <w:b/>
          <w:bCs/>
          <w:sz w:val="24"/>
          <w:lang w:val="en-US"/>
        </w:rPr>
        <w:t xml:space="preserve"> </w:t>
      </w:r>
      <w:r w:rsidR="005679B7">
        <w:rPr>
          <w:rFonts w:cs="Arial"/>
          <w:b/>
          <w:bCs/>
          <w:sz w:val="24"/>
          <w:lang w:val="en-US"/>
        </w:rPr>
        <w:t>on general procedure for LTM</w:t>
      </w:r>
    </w:p>
    <w:p w14:paraId="5C747348" w14:textId="718D9E46" w:rsidR="00E90E49" w:rsidRPr="00985889" w:rsidRDefault="00495DB1" w:rsidP="00985889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30EAC828" w14:textId="5D8AFE60" w:rsidR="006876D5" w:rsidRDefault="00020A64" w:rsidP="006876D5">
      <w:r>
        <w:t>I</w:t>
      </w:r>
      <w:r>
        <w:rPr>
          <w:rFonts w:hint="eastAsia"/>
        </w:rPr>
        <w:t>n</w:t>
      </w:r>
      <w:r>
        <w:t xml:space="preserve"> RAN#</w:t>
      </w:r>
      <w:r w:rsidR="00705532">
        <w:t>94</w:t>
      </w:r>
      <w:r>
        <w:t xml:space="preserve"> meeting, </w:t>
      </w:r>
      <w:r w:rsidR="005E1BD8">
        <w:t>WID</w:t>
      </w:r>
      <w:r w:rsidR="003920EC">
        <w:t xml:space="preserve"> </w:t>
      </w:r>
      <w:r w:rsidR="005E1BD8">
        <w:t>[1] has been agreed to further study mobility enhancement</w:t>
      </w:r>
      <w:r w:rsidR="00195779">
        <w:t>, and one of the objectives is to study</w:t>
      </w:r>
      <w:r w:rsidR="00D55BA1">
        <w:t xml:space="preserve"> L1/L2 </w:t>
      </w:r>
      <w:r w:rsidR="00285D49">
        <w:rPr>
          <w:rFonts w:hint="eastAsia"/>
        </w:rPr>
        <w:t>triggered</w:t>
      </w:r>
      <w:r w:rsidR="00D55BA1">
        <w:t xml:space="preserve"> mobility, which aiming to reduce the HO latency</w:t>
      </w:r>
      <w:r w:rsidR="00256A13">
        <w:t xml:space="preserve"> as well as interruption.</w:t>
      </w:r>
    </w:p>
    <w:p w14:paraId="01F8EB23" w14:textId="77777777" w:rsidR="00020A64" w:rsidRPr="006876D5" w:rsidRDefault="00020A64" w:rsidP="006876D5"/>
    <w:p w14:paraId="48192D08" w14:textId="1EBAFBAA" w:rsidR="00F32A01" w:rsidRPr="00621C66" w:rsidRDefault="006876D5" w:rsidP="00315F6C">
      <w:pPr>
        <w:numPr>
          <w:ilvl w:val="0"/>
          <w:numId w:val="10"/>
        </w:numPr>
        <w:spacing w:after="0"/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38EAAA5D">
                <wp:simplePos x="0" y="0"/>
                <wp:positionH relativeFrom="column">
                  <wp:posOffset>106846</wp:posOffset>
                </wp:positionH>
                <wp:positionV relativeFrom="paragraph">
                  <wp:posOffset>-109275</wp:posOffset>
                </wp:positionV>
                <wp:extent cx="6153785" cy="31165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1C5C5" id="矩形 1" o:spid="_x0000_s1026" style="position:absolute;left:0;text-align:left;margin-left:8.4pt;margin-top:-8.6pt;width:484.55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" filled="f" strokecolor="black [3213]"/>
            </w:pict>
          </mc:Fallback>
        </mc:AlternateContent>
      </w:r>
      <w:r w:rsidR="00F32A01">
        <w:rPr>
          <w:bCs/>
          <w:lang w:val="en-US"/>
        </w:rPr>
        <w:t xml:space="preserve">To specify mechanism and procedures of </w:t>
      </w:r>
      <w:r w:rsidR="00F32A01">
        <w:rPr>
          <w:rFonts w:hint="eastAsia"/>
          <w:bCs/>
          <w:lang w:val="en-US"/>
        </w:rPr>
        <w:t>L</w:t>
      </w:r>
      <w:r w:rsidR="00F32A01">
        <w:rPr>
          <w:bCs/>
          <w:lang w:val="en-US"/>
        </w:rPr>
        <w:t>1/L2 based inter-cell mobility for mobility latency reduction:</w:t>
      </w:r>
    </w:p>
    <w:p w14:paraId="08E1776F" w14:textId="77777777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4CAF838A" w14:textId="715D2E02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0456110A" w14:textId="77777777" w:rsidR="00F32A01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 measurement and reporting, and beam indication [RAN1, RAN2]</w:t>
      </w:r>
    </w:p>
    <w:p w14:paraId="74D8602E" w14:textId="77777777" w:rsidR="00F32A01" w:rsidRPr="00F736B4" w:rsidRDefault="00F32A01" w:rsidP="00315F6C">
      <w:pPr>
        <w:numPr>
          <w:ilvl w:val="1"/>
          <w:numId w:val="11"/>
        </w:numPr>
        <w:spacing w:after="0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2BEEC3B7" w14:textId="77777777" w:rsidR="00F32A01" w:rsidRPr="00651822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01D718D4" w14:textId="77777777" w:rsidR="00F32A01" w:rsidRPr="00A5058F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3E02C39" w14:textId="77777777" w:rsidR="00F32A01" w:rsidRDefault="00F32A01" w:rsidP="00F32A01">
      <w:pPr>
        <w:spacing w:after="0"/>
        <w:rPr>
          <w:bCs/>
          <w:lang w:val="en-US"/>
        </w:rPr>
      </w:pPr>
    </w:p>
    <w:p w14:paraId="3A0D4AD2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2: FR2 specific enhancements are not precluded, if any.</w:t>
      </w:r>
    </w:p>
    <w:p w14:paraId="2AFC290A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3: The procedure of L1/L2 based inter-cell mobility are applicable to the following scenarios:</w:t>
      </w:r>
    </w:p>
    <w:p w14:paraId="26BF3ACD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13F9FF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50E8AA3C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08D7A20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536FC567" w14:textId="77777777" w:rsidR="00F32A01" w:rsidRPr="00651822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47AA757E" w14:textId="77777777" w:rsidR="004E75A1" w:rsidRPr="00F32A01" w:rsidRDefault="004E75A1" w:rsidP="001131BE">
      <w:pPr>
        <w:spacing w:beforeLines="50" w:before="120" w:line="276" w:lineRule="auto"/>
        <w:rPr>
          <w:lang w:val="en-US"/>
        </w:rPr>
      </w:pPr>
    </w:p>
    <w:p w14:paraId="664FDAE5" w14:textId="21B2F9DB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</w:t>
      </w:r>
      <w:r w:rsidR="00E22890">
        <w:t xml:space="preserve">provide the general signalling flow for LTM. And we further </w:t>
      </w:r>
      <w:r w:rsidR="00044AD1">
        <w:t>analy</w:t>
      </w:r>
      <w:r w:rsidR="002A0959">
        <w:rPr>
          <w:rFonts w:hint="eastAsia"/>
        </w:rPr>
        <w:t>se</w:t>
      </w:r>
      <w:r w:rsidR="00044AD1">
        <w:t xml:space="preserve"> the latency component</w:t>
      </w:r>
      <w:r w:rsidR="00016427">
        <w:rPr>
          <w:rFonts w:hint="eastAsia"/>
        </w:rPr>
        <w:t>s</w:t>
      </w:r>
      <w:r w:rsidR="00044AD1">
        <w:t xml:space="preserve"> for handover procedure and discuss</w:t>
      </w:r>
      <w:r>
        <w:t xml:space="preserve"> </w:t>
      </w:r>
      <w:r w:rsidR="00712F6C">
        <w:t>the</w:t>
      </w:r>
      <w:r w:rsidR="00256A13">
        <w:t xml:space="preserve"> </w:t>
      </w:r>
      <w:r w:rsidR="00BF1863">
        <w:t xml:space="preserve">possible aspects that can be optimized for </w:t>
      </w:r>
      <w:r w:rsidR="00B96F63">
        <w:rPr>
          <w:rFonts w:hint="eastAsia"/>
        </w:rPr>
        <w:t>synchronization</w:t>
      </w:r>
      <w:r w:rsidR="00B96F63">
        <w:t xml:space="preserve"> </w:t>
      </w:r>
      <w:r w:rsidR="00B96F63">
        <w:rPr>
          <w:rFonts w:hint="eastAsia"/>
        </w:rPr>
        <w:t>procedure</w:t>
      </w:r>
      <w:r w:rsidR="00BF1863">
        <w:t>.</w:t>
      </w:r>
    </w:p>
    <w:p w14:paraId="208D7A2E" w14:textId="0E0C8F48" w:rsidR="008C76CD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14:paraId="08A3F0B1" w14:textId="4E288C1F" w:rsidR="00141A29" w:rsidRDefault="00B34C22" w:rsidP="00141A29">
      <w:pPr>
        <w:pStyle w:val="2"/>
      </w:pPr>
      <w:r>
        <w:t>S</w:t>
      </w:r>
      <w:r>
        <w:rPr>
          <w:rFonts w:hint="eastAsia"/>
        </w:rPr>
        <w:t>tage-</w:t>
      </w:r>
      <w:r>
        <w:t xml:space="preserve">2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for</w:t>
      </w:r>
      <w:r>
        <w:t xml:space="preserve"> LTM</w:t>
      </w:r>
      <w:r w:rsidR="00141A29" w:rsidRPr="00141A29">
        <w:t xml:space="preserve"> </w:t>
      </w:r>
    </w:p>
    <w:p w14:paraId="70464F5B" w14:textId="72B52A0F" w:rsidR="009F3410" w:rsidRDefault="00A13BED" w:rsidP="00F74528">
      <w:pPr>
        <w:rPr>
          <w:bCs/>
          <w:lang w:val="en-US"/>
        </w:rPr>
      </w:pPr>
      <w:r>
        <w:rPr>
          <w:bCs/>
          <w:lang w:val="en-US"/>
        </w:rPr>
        <w:t>R18 LTM is</w:t>
      </w:r>
      <w:r w:rsidR="0046796D">
        <w:rPr>
          <w:bCs/>
          <w:lang w:val="en-US"/>
        </w:rPr>
        <w:t xml:space="preserve"> introduced for HO interruption time reduction especially for intra-CU scenario. </w:t>
      </w:r>
      <w:r w:rsidR="00D0251F">
        <w:rPr>
          <w:rFonts w:hint="eastAsia"/>
          <w:bCs/>
          <w:lang w:val="en-US"/>
        </w:rPr>
        <w:t>I</w:t>
      </w:r>
      <w:r>
        <w:rPr>
          <w:bCs/>
          <w:lang w:val="en-US"/>
        </w:rPr>
        <w:t xml:space="preserve">n </w:t>
      </w:r>
      <w:r w:rsidR="00D0251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last two meetings, </w:t>
      </w:r>
      <w:r w:rsidR="0046796D">
        <w:rPr>
          <w:bCs/>
          <w:lang w:val="en-US"/>
        </w:rPr>
        <w:t>RAN2 has studied the basic component</w:t>
      </w:r>
      <w:r w:rsidR="00DF16A0">
        <w:rPr>
          <w:bCs/>
          <w:lang w:val="en-US"/>
        </w:rPr>
        <w:t>s</w:t>
      </w:r>
      <w:r w:rsidR="0046796D">
        <w:rPr>
          <w:bCs/>
          <w:lang w:val="en-US"/>
        </w:rPr>
        <w:t xml:space="preserve"> as well as applicable scenarios for L</w:t>
      </w:r>
      <w:r>
        <w:rPr>
          <w:bCs/>
          <w:lang w:val="en-US"/>
        </w:rPr>
        <w:t>TM</w:t>
      </w:r>
      <w:r w:rsidR="0046796D">
        <w:rPr>
          <w:bCs/>
          <w:lang w:val="en-US"/>
        </w:rPr>
        <w:t>.</w:t>
      </w:r>
      <w:r w:rsidR="00E65B43">
        <w:rPr>
          <w:bCs/>
          <w:lang w:val="en-US"/>
        </w:rPr>
        <w:t xml:space="preserve"> </w:t>
      </w:r>
      <w:r w:rsidR="00D0251F">
        <w:rPr>
          <w:bCs/>
          <w:lang w:val="en-US"/>
        </w:rPr>
        <w:t>With</w:t>
      </w:r>
      <w:r w:rsidR="00E65B43">
        <w:rPr>
          <w:bCs/>
          <w:lang w:val="en-US"/>
        </w:rPr>
        <w:t xml:space="preserve"> agreements</w:t>
      </w:r>
      <w:r w:rsidR="00D0251F">
        <w:rPr>
          <w:bCs/>
          <w:lang w:val="en-US"/>
        </w:rPr>
        <w:t xml:space="preserve"> reached so far</w:t>
      </w:r>
      <w:r w:rsidR="00E65B43">
        <w:rPr>
          <w:bCs/>
          <w:lang w:val="en-US"/>
        </w:rPr>
        <w:t xml:space="preserve">, the stage-2 signaling flow for LTM </w:t>
      </w:r>
      <w:r w:rsidR="008E6863">
        <w:rPr>
          <w:bCs/>
          <w:lang w:val="en-US"/>
        </w:rPr>
        <w:t xml:space="preserve">can be </w:t>
      </w:r>
      <w:r w:rsidR="00E65B43">
        <w:rPr>
          <w:bCs/>
          <w:lang w:val="en-US"/>
        </w:rPr>
        <w:t>given</w:t>
      </w:r>
      <w:r w:rsidR="008E6863">
        <w:rPr>
          <w:bCs/>
          <w:lang w:val="en-US"/>
        </w:rPr>
        <w:t xml:space="preserve"> as</w:t>
      </w:r>
      <w:r w:rsidR="00E65B43">
        <w:rPr>
          <w:bCs/>
          <w:lang w:val="en-US"/>
        </w:rPr>
        <w:t xml:space="preserve"> below:</w:t>
      </w:r>
    </w:p>
    <w:p w14:paraId="63F3CE55" w14:textId="1B3F8286" w:rsidR="009F3410" w:rsidRDefault="009F3410" w:rsidP="00F74528">
      <w:pPr>
        <w:rPr>
          <w:bCs/>
          <w:lang w:val="en-US"/>
        </w:rPr>
      </w:pPr>
    </w:p>
    <w:p w14:paraId="6E7F1AE1" w14:textId="1D371F87" w:rsidR="009F3410" w:rsidRPr="005062A9" w:rsidRDefault="009F3410" w:rsidP="00F74528">
      <w:pPr>
        <w:rPr>
          <w:bCs/>
          <w:lang w:val="en-US"/>
        </w:rPr>
      </w:pPr>
    </w:p>
    <w:p w14:paraId="66C14632" w14:textId="6C461EF3" w:rsidR="009F3410" w:rsidRDefault="00901E8A" w:rsidP="006D7700">
      <w:pPr>
        <w:jc w:val="center"/>
      </w:pPr>
      <w:r w:rsidRPr="00425751">
        <w:object w:dxaOrig="9600" w:dyaOrig="7030" w14:anchorId="1FAEE9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317.5pt" o:ole="">
            <v:imagedata r:id="rId8" o:title=""/>
          </v:shape>
          <o:OLEObject Type="Embed" ProgID="Mscgen.Chart" ShapeID="_x0000_i1025" DrawAspect="Content" ObjectID="_1729083366" r:id="rId9"/>
        </w:object>
      </w:r>
    </w:p>
    <w:p w14:paraId="027AB296" w14:textId="479BDA5A" w:rsidR="006D35C8" w:rsidRDefault="00406F8B" w:rsidP="00406F8B">
      <w:pPr>
        <w:jc w:val="center"/>
        <w:rPr>
          <w:bCs/>
          <w:lang w:val="en-US"/>
        </w:rPr>
      </w:pPr>
      <w:r>
        <w:rPr>
          <w:rFonts w:cs="Arial"/>
          <w:b/>
          <w:bCs/>
        </w:rPr>
        <w:t xml:space="preserve">Figure </w:t>
      </w:r>
      <w:r w:rsidR="00C63803">
        <w:rPr>
          <w:rFonts w:cs="Arial"/>
          <w:b/>
          <w:bCs/>
        </w:rPr>
        <w:t>1</w:t>
      </w:r>
      <w:r>
        <w:rPr>
          <w:rFonts w:cs="Arial"/>
          <w:b/>
          <w:bCs/>
        </w:rPr>
        <w:t xml:space="preserve">. LTM </w:t>
      </w:r>
      <w:r w:rsidR="00BF5D5A">
        <w:rPr>
          <w:rFonts w:cs="Arial"/>
          <w:b/>
          <w:bCs/>
        </w:rPr>
        <w:t xml:space="preserve">stage-2 </w:t>
      </w:r>
      <w:r w:rsidR="00BF1547">
        <w:rPr>
          <w:rFonts w:cs="Arial"/>
          <w:b/>
          <w:bCs/>
        </w:rPr>
        <w:t>procedure</w:t>
      </w:r>
    </w:p>
    <w:p w14:paraId="05C5F281" w14:textId="660727C6" w:rsidR="006D35C8" w:rsidRDefault="006D35C8" w:rsidP="00F74528">
      <w:pPr>
        <w:rPr>
          <w:bCs/>
          <w:lang w:val="en-US"/>
        </w:rPr>
      </w:pPr>
    </w:p>
    <w:p w14:paraId="14EC3063" w14:textId="602F3F2F" w:rsidR="00D563C9" w:rsidRPr="00D563C9" w:rsidRDefault="00D563C9" w:rsidP="00D563C9">
      <w:pPr>
        <w:pStyle w:val="B1"/>
      </w:pPr>
      <w:r w:rsidRPr="00425751">
        <w:t>1.</w:t>
      </w:r>
      <w:r w:rsidR="007D7415">
        <w:t xml:space="preserve"> </w:t>
      </w:r>
      <w:r w:rsidRPr="00D563C9">
        <w:t>UE</w:t>
      </w:r>
      <w:r w:rsidR="00A13BED">
        <w:t xml:space="preserve"> performs</w:t>
      </w:r>
      <w:r w:rsidRPr="00D563C9">
        <w:t xml:space="preserve"> measurement</w:t>
      </w:r>
      <w:r w:rsidR="00A13BED">
        <w:t xml:space="preserve"> and </w:t>
      </w:r>
      <w:r w:rsidRPr="00D563C9">
        <w:t>report</w:t>
      </w:r>
      <w:r w:rsidR="00A13BED">
        <w:t>ing</w:t>
      </w:r>
      <w:r w:rsidRPr="00D563C9">
        <w:t xml:space="preserve"> according to the measurement configuration</w:t>
      </w:r>
      <w:r w:rsidR="00A13BED" w:rsidRPr="00A13BED">
        <w:t xml:space="preserve"> </w:t>
      </w:r>
      <w:r w:rsidR="00A13BED">
        <w:t xml:space="preserve">provided by </w:t>
      </w:r>
      <w:r w:rsidR="00A13BED" w:rsidRPr="00D563C9">
        <w:t xml:space="preserve">source </w:t>
      </w:r>
      <w:r w:rsidR="00A13BED">
        <w:t>cell</w:t>
      </w:r>
      <w:r w:rsidRPr="00D563C9">
        <w:t>.</w:t>
      </w:r>
    </w:p>
    <w:p w14:paraId="44091444" w14:textId="7A5311B8" w:rsidR="00D563C9" w:rsidRPr="00425751" w:rsidRDefault="00D563C9" w:rsidP="00D563C9">
      <w:pPr>
        <w:pStyle w:val="B1"/>
      </w:pPr>
      <w:r w:rsidRPr="00425751">
        <w:t>2.</w:t>
      </w:r>
      <w:r w:rsidR="008D06A7">
        <w:t xml:space="preserve"> </w:t>
      </w:r>
      <w:r w:rsidRPr="00425751">
        <w:t xml:space="preserve">The source </w:t>
      </w:r>
      <w:r>
        <w:t>cell</w:t>
      </w:r>
      <w:r w:rsidRPr="00425751">
        <w:t xml:space="preserve"> decides to use </w:t>
      </w:r>
      <w:r>
        <w:t>LTM</w:t>
      </w:r>
      <w:r w:rsidRPr="00425751">
        <w:t>.</w:t>
      </w:r>
    </w:p>
    <w:p w14:paraId="3E65C598" w14:textId="73B2929D" w:rsidR="004F03AF" w:rsidRDefault="00D563C9" w:rsidP="004F03AF">
      <w:pPr>
        <w:pStyle w:val="B1"/>
      </w:pPr>
      <w:r w:rsidRPr="00425751">
        <w:t>3.</w:t>
      </w:r>
      <w:r w:rsidR="008D06A7">
        <w:t xml:space="preserve"> </w:t>
      </w:r>
      <w:r w:rsidR="004F03AF">
        <w:t xml:space="preserve">Handover preparation for LTM. </w:t>
      </w:r>
    </w:p>
    <w:p w14:paraId="2E158B66" w14:textId="700452A0" w:rsidR="00D563C9" w:rsidRPr="006D7700" w:rsidRDefault="004F03AF" w:rsidP="006D7700">
      <w:pPr>
        <w:pStyle w:val="B1"/>
        <w:ind w:leftChars="200" w:left="600" w:hangingChars="100" w:hanging="200"/>
        <w:rPr>
          <w:i/>
          <w:lang w:eastAsia="zh-CN"/>
        </w:rPr>
      </w:pPr>
      <w:r>
        <w:t xml:space="preserve">  </w:t>
      </w:r>
      <w:r w:rsidRPr="006D7700">
        <w:rPr>
          <w:i/>
          <w:lang w:eastAsia="zh-CN"/>
        </w:rPr>
        <w:t>Note:</w:t>
      </w:r>
      <w:r>
        <w:rPr>
          <w:i/>
          <w:lang w:eastAsia="zh-CN"/>
        </w:rPr>
        <w:t xml:space="preserve"> </w:t>
      </w:r>
      <w:r w:rsidR="00A637AA">
        <w:rPr>
          <w:i/>
          <w:lang w:eastAsia="zh-CN"/>
        </w:rPr>
        <w:t xml:space="preserve">It is </w:t>
      </w:r>
      <w:r w:rsidR="00682878">
        <w:rPr>
          <w:i/>
          <w:lang w:eastAsia="zh-CN"/>
        </w:rPr>
        <w:t xml:space="preserve">in </w:t>
      </w:r>
      <w:r w:rsidR="00A637AA">
        <w:rPr>
          <w:i/>
          <w:lang w:eastAsia="zh-CN"/>
        </w:rPr>
        <w:t>RAN3</w:t>
      </w:r>
      <w:r w:rsidR="00682878">
        <w:rPr>
          <w:i/>
          <w:lang w:eastAsia="zh-CN"/>
        </w:rPr>
        <w:t>’s</w:t>
      </w:r>
      <w:r w:rsidR="00A637AA">
        <w:rPr>
          <w:i/>
          <w:lang w:eastAsia="zh-CN"/>
        </w:rPr>
        <w:t xml:space="preserve"> scope to define the </w:t>
      </w:r>
      <w:r w:rsidR="000C3D18">
        <w:rPr>
          <w:i/>
          <w:lang w:eastAsia="zh-CN"/>
        </w:rPr>
        <w:t>detailed</w:t>
      </w:r>
      <w:r w:rsidR="00A637AA">
        <w:rPr>
          <w:i/>
          <w:lang w:eastAsia="zh-CN"/>
        </w:rPr>
        <w:t xml:space="preserve"> </w:t>
      </w:r>
      <w:r w:rsidR="000C3D18">
        <w:rPr>
          <w:i/>
          <w:lang w:eastAsia="zh-CN"/>
        </w:rPr>
        <w:t>signalling</w:t>
      </w:r>
      <w:r w:rsidR="00A637AA">
        <w:rPr>
          <w:i/>
          <w:lang w:eastAsia="zh-CN"/>
        </w:rPr>
        <w:t xml:space="preserve"> interaction between CU and </w:t>
      </w:r>
      <w:r w:rsidR="000C3D18">
        <w:rPr>
          <w:i/>
          <w:lang w:eastAsia="zh-CN"/>
        </w:rPr>
        <w:t>D</w:t>
      </w:r>
      <w:r w:rsidR="00A637AA">
        <w:rPr>
          <w:i/>
          <w:lang w:eastAsia="zh-CN"/>
        </w:rPr>
        <w:t>U</w:t>
      </w:r>
      <w:r w:rsidR="000C3D18">
        <w:rPr>
          <w:i/>
          <w:lang w:eastAsia="zh-CN"/>
        </w:rPr>
        <w:t xml:space="preserve"> </w:t>
      </w:r>
      <w:r w:rsidR="001E520E">
        <w:rPr>
          <w:i/>
          <w:lang w:eastAsia="zh-CN"/>
        </w:rPr>
        <w:t>for candidate</w:t>
      </w:r>
      <w:r w:rsidR="009E1156">
        <w:rPr>
          <w:i/>
          <w:lang w:eastAsia="zh-CN"/>
        </w:rPr>
        <w:t xml:space="preserve"> </w:t>
      </w:r>
      <w:r w:rsidR="000C3D18">
        <w:rPr>
          <w:i/>
          <w:lang w:eastAsia="zh-CN"/>
        </w:rPr>
        <w:t>cell preparation</w:t>
      </w:r>
      <w:r w:rsidR="00A637AA">
        <w:rPr>
          <w:i/>
          <w:lang w:eastAsia="zh-CN"/>
        </w:rPr>
        <w:t>.</w:t>
      </w:r>
    </w:p>
    <w:p w14:paraId="0B91990E" w14:textId="41A4EEBD" w:rsidR="00D563C9" w:rsidRPr="00425751" w:rsidRDefault="00C57D0A" w:rsidP="00D563C9">
      <w:pPr>
        <w:pStyle w:val="B1"/>
      </w:pPr>
      <w:r>
        <w:t>4</w:t>
      </w:r>
      <w:r w:rsidR="00D563C9" w:rsidRPr="00425751">
        <w:t>.</w:t>
      </w:r>
      <w:r w:rsidR="008D06A7">
        <w:t xml:space="preserve"> </w:t>
      </w:r>
      <w:r w:rsidR="00D563C9" w:rsidRPr="00425751">
        <w:t xml:space="preserve">The source </w:t>
      </w:r>
      <w:r w:rsidR="00B47475">
        <w:rPr>
          <w:rFonts w:hint="eastAsia"/>
          <w:lang w:eastAsia="zh-CN"/>
        </w:rPr>
        <w:t>cell</w:t>
      </w:r>
      <w:r w:rsidR="00D563C9" w:rsidRPr="00425751">
        <w:t xml:space="preserve"> sends an </w:t>
      </w:r>
      <w:proofErr w:type="spellStart"/>
      <w:r w:rsidR="00D563C9" w:rsidRPr="00425751">
        <w:rPr>
          <w:i/>
        </w:rPr>
        <w:t>RRCReconfiguration</w:t>
      </w:r>
      <w:proofErr w:type="spellEnd"/>
      <w:r w:rsidR="00D563C9" w:rsidRPr="00425751">
        <w:t xml:space="preserve"> message to the UE, containing the configuration of </w:t>
      </w:r>
      <w:r w:rsidR="00E50C24">
        <w:t>LTM</w:t>
      </w:r>
      <w:r w:rsidR="00D563C9" w:rsidRPr="00425751">
        <w:t xml:space="preserve"> candidate cell(s).</w:t>
      </w:r>
    </w:p>
    <w:p w14:paraId="435C37FC" w14:textId="6AC542D1" w:rsidR="00D563C9" w:rsidRDefault="00C57D0A" w:rsidP="00E50C24">
      <w:pPr>
        <w:pStyle w:val="B1"/>
      </w:pPr>
      <w:r>
        <w:t>5</w:t>
      </w:r>
      <w:r w:rsidR="00D563C9" w:rsidRPr="00425751">
        <w:t>.</w:t>
      </w:r>
      <w:r w:rsidR="008D06A7">
        <w:t xml:space="preserve"> </w:t>
      </w:r>
      <w:r w:rsidR="00D563C9" w:rsidRPr="00425751">
        <w:t xml:space="preserve">The UE sends an </w:t>
      </w:r>
      <w:proofErr w:type="spellStart"/>
      <w:r w:rsidR="00D563C9" w:rsidRPr="00425751">
        <w:rPr>
          <w:i/>
        </w:rPr>
        <w:t>RRCReconfigurationComplete</w:t>
      </w:r>
      <w:proofErr w:type="spellEnd"/>
      <w:r w:rsidR="00D563C9" w:rsidRPr="00425751">
        <w:t xml:space="preserve"> message to the source </w:t>
      </w:r>
      <w:r w:rsidR="00E50C24">
        <w:t>cell</w:t>
      </w:r>
      <w:r w:rsidR="00D563C9" w:rsidRPr="00425751">
        <w:t>.</w:t>
      </w:r>
      <w:r w:rsidR="007D7415">
        <w:t>,</w:t>
      </w:r>
    </w:p>
    <w:p w14:paraId="0232F3BE" w14:textId="1D3FA466" w:rsidR="00651041" w:rsidRDefault="00C57D0A" w:rsidP="006D7700">
      <w:pPr>
        <w:pStyle w:val="B1"/>
      </w:pPr>
      <w:r>
        <w:t xml:space="preserve">6. </w:t>
      </w:r>
      <w:r w:rsidR="007D7415" w:rsidRPr="00425751">
        <w:t xml:space="preserve">The </w:t>
      </w:r>
      <w:r w:rsidR="00D563C9" w:rsidRPr="00425751">
        <w:t xml:space="preserve">UE maintains connection with the source </w:t>
      </w:r>
      <w:r w:rsidR="00E50C24">
        <w:t>cell</w:t>
      </w:r>
      <w:r w:rsidR="00D563C9" w:rsidRPr="00425751">
        <w:t xml:space="preserve"> after receiving </w:t>
      </w:r>
      <w:r w:rsidR="00E50C24">
        <w:t>LTM</w:t>
      </w:r>
      <w:r w:rsidR="00D563C9" w:rsidRPr="00425751">
        <w:t xml:space="preserve"> configuration, and </w:t>
      </w:r>
      <w:r w:rsidR="00E50C24">
        <w:t>perform</w:t>
      </w:r>
      <w:r w:rsidR="00D563C9" w:rsidRPr="00425751">
        <w:t xml:space="preserve">s </w:t>
      </w:r>
      <w:r w:rsidR="00E50C24">
        <w:t>L1 measurement</w:t>
      </w:r>
      <w:r w:rsidR="00D563C9" w:rsidRPr="00425751">
        <w:t xml:space="preserve"> for the candidate cell(s).  </w:t>
      </w:r>
    </w:p>
    <w:p w14:paraId="1FC74C7E" w14:textId="0D823D86" w:rsidR="00004E6A" w:rsidRDefault="00662AC0" w:rsidP="006B6811">
      <w:pPr>
        <w:pStyle w:val="B1"/>
      </w:pPr>
      <w:r>
        <w:t>7</w:t>
      </w:r>
      <w:r w:rsidR="004B7A03">
        <w:t xml:space="preserve">. </w:t>
      </w:r>
      <w:r w:rsidR="00A65950">
        <w:t>The source cell trigger</w:t>
      </w:r>
      <w:r w:rsidR="006B6811">
        <w:t>s</w:t>
      </w:r>
      <w:r w:rsidR="00A65950">
        <w:t xml:space="preserve"> cell switch procedure by sending an L1/L2 signalling to the UE, containing</w:t>
      </w:r>
      <w:r w:rsidR="006B6811">
        <w:t xml:space="preserve"> target cell index as well as</w:t>
      </w:r>
      <w:r w:rsidR="00A65950">
        <w:t xml:space="preserve"> the information required to access to the target cell.</w:t>
      </w:r>
      <w:r w:rsidR="004B7A03">
        <w:t xml:space="preserve"> </w:t>
      </w:r>
      <w:r w:rsidR="006B6811">
        <w:t xml:space="preserve">UE </w:t>
      </w:r>
      <w:r w:rsidR="00D563C9" w:rsidRPr="00425751">
        <w:t xml:space="preserve">applies the stored corresponding configuration for </w:t>
      </w:r>
      <w:r w:rsidR="00E173DB" w:rsidRPr="00425751">
        <w:t>th</w:t>
      </w:r>
      <w:r w:rsidR="00E173DB">
        <w:t>e</w:t>
      </w:r>
      <w:r w:rsidR="00E173DB" w:rsidRPr="00425751">
        <w:t xml:space="preserve"> </w:t>
      </w:r>
      <w:r w:rsidR="006B6811">
        <w:t>target</w:t>
      </w:r>
      <w:r w:rsidR="00D563C9" w:rsidRPr="00425751">
        <w:t xml:space="preserve"> cell</w:t>
      </w:r>
      <w:r w:rsidR="001F6B11">
        <w:t xml:space="preserve"> and</w:t>
      </w:r>
      <w:r w:rsidR="001F6B11" w:rsidRPr="00425751">
        <w:t xml:space="preserve"> </w:t>
      </w:r>
      <w:r w:rsidR="00D563C9" w:rsidRPr="00425751">
        <w:t xml:space="preserve">synchronises to </w:t>
      </w:r>
      <w:r w:rsidR="00E173DB" w:rsidRPr="00425751">
        <w:t>th</w:t>
      </w:r>
      <w:r w:rsidR="00E173DB">
        <w:t>e</w:t>
      </w:r>
      <w:r w:rsidR="00E173DB" w:rsidRPr="00425751">
        <w:t xml:space="preserve"> </w:t>
      </w:r>
      <w:r w:rsidR="006B6811">
        <w:t>target</w:t>
      </w:r>
      <w:r w:rsidR="00D563C9" w:rsidRPr="00425751">
        <w:t xml:space="preserve"> cell</w:t>
      </w:r>
      <w:r w:rsidR="00D563C9" w:rsidRPr="006B6811">
        <w:t>.</w:t>
      </w:r>
      <w:r w:rsidR="00D563C9" w:rsidRPr="00425751">
        <w:t xml:space="preserve"> </w:t>
      </w:r>
    </w:p>
    <w:p w14:paraId="35114F37" w14:textId="23C84ED6" w:rsidR="00D14C7C" w:rsidRDefault="00D14C7C" w:rsidP="006B6811">
      <w:pPr>
        <w:pStyle w:val="B1"/>
      </w:pPr>
      <w:r>
        <w:rPr>
          <w:rFonts w:hint="eastAsia"/>
          <w:lang w:eastAsia="zh-CN"/>
        </w:rPr>
        <w:t xml:space="preserve"> </w:t>
      </w:r>
      <w:r>
        <w:t xml:space="preserve"> </w:t>
      </w:r>
      <w:r w:rsidR="002A3F04">
        <w:t xml:space="preserve"> If </w:t>
      </w:r>
      <w:r w:rsidR="00040484">
        <w:t xml:space="preserve">the </w:t>
      </w:r>
      <w:r w:rsidR="002A3F04">
        <w:t>UE has pr</w:t>
      </w:r>
      <w:r w:rsidR="00D371B1">
        <w:t>e</w:t>
      </w:r>
      <w:r w:rsidR="002A3F04">
        <w:t>-sync</w:t>
      </w:r>
      <w:r w:rsidR="00E173DB">
        <w:t>hroni</w:t>
      </w:r>
      <w:r w:rsidR="00E173DB">
        <w:rPr>
          <w:rFonts w:hint="eastAsia"/>
          <w:lang w:eastAsia="zh-CN"/>
        </w:rPr>
        <w:t>s</w:t>
      </w:r>
      <w:r w:rsidR="002A3F04">
        <w:t>e</w:t>
      </w:r>
      <w:r w:rsidR="0045734D">
        <w:t>d</w:t>
      </w:r>
      <w:r w:rsidR="002A3F04">
        <w:t xml:space="preserve"> with </w:t>
      </w:r>
      <w:r w:rsidR="00E173DB">
        <w:t xml:space="preserve">the </w:t>
      </w:r>
      <w:r w:rsidR="002A3F04">
        <w:t xml:space="preserve">target cell, </w:t>
      </w:r>
      <w:r w:rsidR="00040484">
        <w:t xml:space="preserve">the </w:t>
      </w:r>
      <w:r>
        <w:t>UE skip</w:t>
      </w:r>
      <w:r w:rsidR="00E173DB">
        <w:t>s the</w:t>
      </w:r>
      <w:r>
        <w:t xml:space="preserve"> synchronization procedure upon reception of cell switch command.</w:t>
      </w:r>
    </w:p>
    <w:p w14:paraId="524A9B38" w14:textId="4177B7D5" w:rsidR="006D35C8" w:rsidRPr="009C41E7" w:rsidRDefault="00662AC0" w:rsidP="009C41E7">
      <w:pPr>
        <w:pStyle w:val="B1"/>
      </w:pPr>
      <w:r>
        <w:t>8</w:t>
      </w:r>
      <w:r w:rsidR="001A39C1">
        <w:t xml:space="preserve">. UE transmits/receives data </w:t>
      </w:r>
      <w:r w:rsidR="00D371B1">
        <w:t>to/</w:t>
      </w:r>
      <w:r w:rsidR="000D5E02">
        <w:t>from</w:t>
      </w:r>
      <w:r w:rsidR="00040484">
        <w:t xml:space="preserve"> the</w:t>
      </w:r>
      <w:r w:rsidR="00D371B1">
        <w:t xml:space="preserve"> target cell with </w:t>
      </w:r>
      <w:r w:rsidR="00040484">
        <w:t xml:space="preserve">the </w:t>
      </w:r>
      <w:r w:rsidR="00D371B1">
        <w:t xml:space="preserve">indicated TCI state </w:t>
      </w:r>
      <w:r w:rsidR="001A39C1" w:rsidRPr="001A39C1">
        <w:t xml:space="preserve">and completes the </w:t>
      </w:r>
      <w:r w:rsidR="00721324">
        <w:t xml:space="preserve">LTM </w:t>
      </w:r>
      <w:r w:rsidR="001A39C1" w:rsidRPr="001A39C1">
        <w:t>handover procedure</w:t>
      </w:r>
      <w:r w:rsidR="009C41E7">
        <w:t>.</w:t>
      </w:r>
      <w:r w:rsidR="001A39C1" w:rsidRPr="001A39C1">
        <w:t xml:space="preserve"> </w:t>
      </w:r>
      <w:r w:rsidR="00D563C9" w:rsidRPr="00425751">
        <w:t xml:space="preserve">The UE </w:t>
      </w:r>
      <w:r w:rsidR="00651041" w:rsidRPr="002A3F04">
        <w:t>keeps LTM</w:t>
      </w:r>
      <w:r w:rsidR="00D563C9" w:rsidRPr="002A3F04">
        <w:t xml:space="preserve"> configurations after successful completion of </w:t>
      </w:r>
      <w:r w:rsidR="00651041" w:rsidRPr="002A3F04">
        <w:t>LTM</w:t>
      </w:r>
      <w:r w:rsidR="00D563C9" w:rsidRPr="002A3F04">
        <w:t xml:space="preserve"> handover procedure.</w:t>
      </w:r>
    </w:p>
    <w:p w14:paraId="6838E265" w14:textId="03C3A16F" w:rsidR="00DE2743" w:rsidRPr="00406F8B" w:rsidRDefault="00FE0A2A" w:rsidP="00406F8B">
      <w:pPr>
        <w:pStyle w:val="Proposal"/>
        <w:rPr>
          <w:lang w:val="en-US"/>
        </w:rPr>
      </w:pPr>
      <w:bookmarkStart w:id="2" w:name="_Toc118470615"/>
      <w:r w:rsidRPr="00406F8B">
        <w:rPr>
          <w:rFonts w:hint="eastAsia"/>
        </w:rPr>
        <w:t>Adopt the procedure</w:t>
      </w:r>
      <w:r w:rsidR="00406F8B">
        <w:t xml:space="preserve"> in Figure 1</w:t>
      </w:r>
      <w:r w:rsidRPr="00406F8B">
        <w:rPr>
          <w:rFonts w:hint="eastAsia"/>
        </w:rPr>
        <w:t xml:space="preserve"> for LTM as baseline.</w:t>
      </w:r>
      <w:bookmarkEnd w:id="2"/>
    </w:p>
    <w:p w14:paraId="6DF7A0A7" w14:textId="77777777" w:rsidR="006D35C8" w:rsidRPr="005F672F" w:rsidRDefault="006D35C8" w:rsidP="00F74528">
      <w:pPr>
        <w:rPr>
          <w:bCs/>
          <w:lang w:val="en-US"/>
        </w:rPr>
      </w:pPr>
    </w:p>
    <w:p w14:paraId="743C861E" w14:textId="2747F894" w:rsidR="0000446D" w:rsidRDefault="00DF16A0" w:rsidP="00141A29">
      <w:pPr>
        <w:pStyle w:val="2"/>
      </w:pPr>
      <w:bookmarkStart w:id="3" w:name="_Hlk117847684"/>
      <w:r>
        <w:lastRenderedPageBreak/>
        <w:t>L</w:t>
      </w:r>
      <w:r w:rsidR="00753169">
        <w:t xml:space="preserve">atency </w:t>
      </w:r>
      <w:bookmarkEnd w:id="3"/>
      <w:r>
        <w:t>reduction</w:t>
      </w:r>
      <w:r w:rsidR="001D5E9E">
        <w:t xml:space="preserve"> for LTM</w:t>
      </w:r>
    </w:p>
    <w:p w14:paraId="6AF2BEA3" w14:textId="28D44803" w:rsidR="004B4F73" w:rsidRDefault="004B4F73" w:rsidP="004B4F73">
      <w:r>
        <w:t>T</w:t>
      </w:r>
      <w:r>
        <w:rPr>
          <w:rFonts w:hint="eastAsia"/>
        </w:rPr>
        <w:t>raditional</w:t>
      </w:r>
      <w:r>
        <w:t xml:space="preserve"> handover triggered by L3 signalling requires UE to perform </w:t>
      </w:r>
      <w:r w:rsidR="00D82322">
        <w:t>L</w:t>
      </w:r>
      <w:r w:rsidR="00D82322">
        <w:rPr>
          <w:rFonts w:hint="eastAsia"/>
        </w:rPr>
        <w:t>3</w:t>
      </w:r>
      <w:r w:rsidR="00D82322">
        <w:t xml:space="preserve"> </w:t>
      </w:r>
      <w:r w:rsidR="00D82322">
        <w:rPr>
          <w:rFonts w:hint="eastAsia"/>
        </w:rPr>
        <w:t>measurement</w:t>
      </w:r>
      <w:r w:rsidR="00D82322">
        <w:t xml:space="preserve"> </w:t>
      </w:r>
      <w:r w:rsidR="00D82322">
        <w:rPr>
          <w:rFonts w:hint="eastAsia"/>
        </w:rPr>
        <w:t>and</w:t>
      </w:r>
      <w:r w:rsidR="00D82322">
        <w:t xml:space="preserve"> </w:t>
      </w:r>
      <w:r w:rsidR="00D82322">
        <w:rPr>
          <w:rFonts w:hint="eastAsia"/>
        </w:rPr>
        <w:t>reporting,</w:t>
      </w:r>
      <w:r w:rsidR="00D82322">
        <w:t xml:space="preserve"> processing of HO command delivered through RRC signalling as well as </w:t>
      </w:r>
      <w:r>
        <w:t>the whole set of protocol re-establishment,</w:t>
      </w:r>
      <w:r>
        <w:rPr>
          <w:rFonts w:hint="eastAsia"/>
        </w:rPr>
        <w:t xml:space="preserve"> </w:t>
      </w:r>
      <w:r>
        <w:t xml:space="preserve">which </w:t>
      </w:r>
      <w:r w:rsidR="00AD7C50" w:rsidRPr="00881CBB">
        <w:t>lead</w:t>
      </w:r>
      <w:r w:rsidR="00AD7C50">
        <w:t>s</w:t>
      </w:r>
      <w:r w:rsidR="00AD7C50" w:rsidRPr="00881CBB">
        <w:t xml:space="preserve"> </w:t>
      </w:r>
      <w:r w:rsidRPr="00881CBB">
        <w:t>to long latency, large</w:t>
      </w:r>
      <w:r>
        <w:t xml:space="preserve"> </w:t>
      </w:r>
      <w:r w:rsidRPr="00881CBB">
        <w:t xml:space="preserve">overhead </w:t>
      </w:r>
      <w:r w:rsidR="00D82322">
        <w:rPr>
          <w:rFonts w:hint="eastAsia"/>
        </w:rPr>
        <w:t>and</w:t>
      </w:r>
      <w:r w:rsidR="0010716A">
        <w:t xml:space="preserve"> </w:t>
      </w:r>
      <w:r w:rsidR="0010716A">
        <w:rPr>
          <w:rFonts w:hint="eastAsia"/>
        </w:rPr>
        <w:t>long</w:t>
      </w:r>
      <w:r w:rsidR="0010716A">
        <w:t xml:space="preserve"> </w:t>
      </w:r>
      <w:r w:rsidRPr="00881CBB">
        <w:t>interruption time</w:t>
      </w:r>
      <w:r>
        <w:t xml:space="preserve">. </w:t>
      </w:r>
      <w:r w:rsidR="00F74528">
        <w:t>To explore the possible latency reduction for L</w:t>
      </w:r>
      <w:r w:rsidR="00D831A5">
        <w:t>TM</w:t>
      </w:r>
      <w:r w:rsidR="00F74528">
        <w:t xml:space="preserve">, </w:t>
      </w:r>
      <w:r w:rsidR="00954BF2">
        <w:t>the</w:t>
      </w:r>
      <w:r w:rsidR="000B6C12">
        <w:t xml:space="preserve"> HO latency</w:t>
      </w:r>
      <w:r w:rsidR="00F4306A">
        <w:t xml:space="preserve"> component has been studied </w:t>
      </w:r>
      <w:r w:rsidR="00564BE7">
        <w:t xml:space="preserve">and defined </w:t>
      </w:r>
      <w:r w:rsidR="00F4306A">
        <w:t>in email discussion</w:t>
      </w:r>
      <w:r w:rsidR="00564BE7">
        <w:t xml:space="preserve"> </w:t>
      </w:r>
      <w:r w:rsidR="00F4306A">
        <w:t>[</w:t>
      </w:r>
      <w:r w:rsidR="00564BE7">
        <w:t>2</w:t>
      </w:r>
      <w:r w:rsidR="00F4306A">
        <w:t>]</w:t>
      </w:r>
      <w:r w:rsidR="006D0952">
        <w:rPr>
          <w:rFonts w:hint="eastAsia"/>
        </w:rPr>
        <w:t>.</w:t>
      </w:r>
      <w:r w:rsidR="00545608">
        <w:t xml:space="preserve"> </w:t>
      </w:r>
      <w:r w:rsidR="006D0952">
        <w:t>T</w:t>
      </w:r>
      <w:r w:rsidR="0031435F" w:rsidRPr="0031435F">
        <w:t xml:space="preserve">he details of each component contributing to the overall </w:t>
      </w:r>
      <w:r w:rsidR="00545608">
        <w:t>HO latency</w:t>
      </w:r>
      <w:r w:rsidR="0031435F" w:rsidRPr="0031435F">
        <w:t xml:space="preserve"> are outlined</w:t>
      </w:r>
      <w:r w:rsidR="00545608">
        <w:t xml:space="preserve"> as following:</w:t>
      </w:r>
    </w:p>
    <w:p w14:paraId="4CAEFAEB" w14:textId="77777777" w:rsidR="00680B18" w:rsidRDefault="00680B18" w:rsidP="00680B18">
      <w:pPr>
        <w:jc w:val="center"/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inline distT="0" distB="0" distL="0" distR="0" wp14:anchorId="08F115B0" wp14:editId="64069118">
            <wp:extent cx="5779875" cy="1562669"/>
            <wp:effectExtent l="0" t="0" r="0" b="0"/>
            <wp:docPr id="4" name="Picture 4" descr="Timeli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imelin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485" cy="1592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DCE95A" w14:textId="584D8349" w:rsidR="00680B18" w:rsidRDefault="00680B18" w:rsidP="00680B18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Figure </w:t>
      </w:r>
      <w:r w:rsidR="00406F8B">
        <w:rPr>
          <w:rFonts w:cs="Arial"/>
          <w:b/>
          <w:bCs/>
        </w:rPr>
        <w:t>2</w:t>
      </w:r>
      <w:r>
        <w:rPr>
          <w:rFonts w:cs="Arial"/>
          <w:b/>
          <w:bCs/>
        </w:rPr>
        <w:t>. Components of mobility latency for L</w:t>
      </w:r>
      <w:r w:rsidR="001C6A5F">
        <w:rPr>
          <w:rFonts w:cs="Arial"/>
          <w:b/>
          <w:bCs/>
        </w:rPr>
        <w:t>TM</w:t>
      </w:r>
      <w:r>
        <w:rPr>
          <w:rFonts w:cs="Arial"/>
          <w:b/>
          <w:bCs/>
        </w:rPr>
        <w:t xml:space="preserve"> before enhancement </w:t>
      </w:r>
    </w:p>
    <w:p w14:paraId="05354089" w14:textId="0759DB46" w:rsidR="00F95765" w:rsidRDefault="00F95765" w:rsidP="000F5EAE">
      <w:pPr>
        <w:jc w:val="center"/>
        <w:rPr>
          <w:noProof/>
        </w:rPr>
      </w:pPr>
    </w:p>
    <w:p w14:paraId="6C94492D" w14:textId="4636537B" w:rsidR="00F57B9B" w:rsidRDefault="00564BE7" w:rsidP="00F57B9B">
      <w:pPr>
        <w:pStyle w:val="afb"/>
        <w:numPr>
          <w:ilvl w:val="0"/>
          <w:numId w:val="13"/>
        </w:numPr>
        <w:tabs>
          <w:tab w:val="num" w:pos="720"/>
        </w:tabs>
        <w:ind w:firstLineChars="0"/>
        <w:rPr>
          <w:b/>
        </w:rPr>
      </w:pPr>
      <w:r>
        <w:rPr>
          <w:b/>
        </w:rPr>
        <w:t>UE</w:t>
      </w:r>
      <w:r w:rsidR="009215CA" w:rsidRPr="00115B58">
        <w:rPr>
          <w:b/>
        </w:rPr>
        <w:t xml:space="preserve"> </w:t>
      </w:r>
      <w:r w:rsidR="003E045C" w:rsidRPr="00115B58">
        <w:rPr>
          <w:b/>
        </w:rPr>
        <w:t>Reconfiguration</w:t>
      </w:r>
      <w:r w:rsidR="003E045C">
        <w:rPr>
          <w:b/>
        </w:rPr>
        <w:t xml:space="preserve"> </w:t>
      </w:r>
    </w:p>
    <w:p w14:paraId="2ACE2A48" w14:textId="748059AC" w:rsidR="0039798D" w:rsidRPr="0039798D" w:rsidRDefault="00553BE6" w:rsidP="0039798D">
      <w:r>
        <w:t>UE reconfiguration</w:t>
      </w:r>
      <w:r w:rsidR="0090038A">
        <w:t xml:space="preserve"> includes RRC processing</w:t>
      </w:r>
      <w:r w:rsidR="00ED1681">
        <w:t xml:space="preserve"> </w:t>
      </w:r>
      <w:r w:rsidR="0090038A">
        <w:t xml:space="preserve">and </w:t>
      </w:r>
      <w:r w:rsidR="0039798D" w:rsidRPr="0039798D">
        <w:t>UE processing time</w:t>
      </w:r>
      <w:r w:rsidR="00ED1681">
        <w:t xml:space="preserve">, </w:t>
      </w:r>
      <w:r w:rsidR="00D701BC">
        <w:t xml:space="preserve">and </w:t>
      </w:r>
      <w:r w:rsidR="00ED1681">
        <w:t>the UE processing</w:t>
      </w:r>
      <w:r w:rsidR="0039798D" w:rsidRPr="0039798D">
        <w:t xml:space="preserve"> </w:t>
      </w:r>
      <w:r w:rsidR="008232AF">
        <w:t xml:space="preserve">consists of the delay </w:t>
      </w:r>
      <w:r w:rsidR="0039798D" w:rsidRPr="0039798D">
        <w:t xml:space="preserve">for </w:t>
      </w:r>
      <w:r w:rsidR="0090038A">
        <w:t xml:space="preserve">L2/3 </w:t>
      </w:r>
      <w:r w:rsidR="005419BB">
        <w:t>reconfiguration</w:t>
      </w:r>
      <w:r w:rsidR="0090038A">
        <w:t xml:space="preserve"> as well as </w:t>
      </w:r>
      <w:r w:rsidR="0039798D" w:rsidRPr="0039798D">
        <w:t>RF/baseband retuning</w:t>
      </w:r>
      <w:r w:rsidR="00077CC5">
        <w:t>.</w:t>
      </w:r>
    </w:p>
    <w:p w14:paraId="242BDCF1" w14:textId="705D0B33" w:rsidR="009215CA" w:rsidRPr="0094135F" w:rsidRDefault="009215CA" w:rsidP="00315F6C">
      <w:pPr>
        <w:pStyle w:val="afb"/>
        <w:numPr>
          <w:ilvl w:val="0"/>
          <w:numId w:val="13"/>
        </w:numPr>
        <w:tabs>
          <w:tab w:val="num" w:pos="720"/>
        </w:tabs>
        <w:ind w:firstLineChars="0"/>
        <w:rPr>
          <w:b/>
        </w:rPr>
      </w:pPr>
      <w:r w:rsidRPr="0094135F">
        <w:rPr>
          <w:b/>
        </w:rPr>
        <w:t>Synchronization</w:t>
      </w:r>
    </w:p>
    <w:p w14:paraId="41C7C62B" w14:textId="6D55CA09" w:rsidR="009215CA" w:rsidRPr="00206347" w:rsidRDefault="009215CA" w:rsidP="009215CA">
      <w:pPr>
        <w:rPr>
          <w:rFonts w:eastAsia="Malgun Gothic"/>
          <w:lang w:eastAsia="ko-KR"/>
        </w:rPr>
      </w:pPr>
      <w:r w:rsidRPr="00453146">
        <w:t xml:space="preserve">After receiving </w:t>
      </w:r>
      <w:r w:rsidR="006D7700">
        <w:t>cell switch</w:t>
      </w:r>
      <w:r w:rsidRPr="00453146">
        <w:t xml:space="preserve"> command, </w:t>
      </w:r>
      <w:r>
        <w:t xml:space="preserve">the </w:t>
      </w:r>
      <w:r w:rsidRPr="00453146">
        <w:t xml:space="preserve">UE </w:t>
      </w:r>
      <w:r>
        <w:rPr>
          <w:rFonts w:eastAsia="Malgun Gothic" w:hint="eastAsia"/>
          <w:lang w:eastAsia="ko-KR"/>
        </w:rPr>
        <w:t xml:space="preserve">may </w:t>
      </w:r>
      <w:r w:rsidRPr="00453146">
        <w:t xml:space="preserve">perform </w:t>
      </w:r>
      <w:r w:rsidR="00DF55A7">
        <w:t xml:space="preserve">synchronization procedure </w:t>
      </w:r>
      <w:r w:rsidR="006E44CD">
        <w:t>as</w:t>
      </w:r>
      <w:r w:rsidRPr="00453146">
        <w:t xml:space="preserve"> following:</w:t>
      </w:r>
    </w:p>
    <w:p w14:paraId="5B9DE275" w14:textId="18F28642" w:rsidR="009215CA" w:rsidRDefault="00883593" w:rsidP="00315F6C">
      <w:pPr>
        <w:pStyle w:val="B1"/>
        <w:numPr>
          <w:ilvl w:val="0"/>
          <w:numId w:val="14"/>
        </w:numPr>
      </w:pPr>
      <w:r>
        <w:rPr>
          <w:rFonts w:hint="eastAsia"/>
        </w:rPr>
        <w:t>D</w:t>
      </w:r>
      <w:r>
        <w:t>L synchronization</w:t>
      </w:r>
    </w:p>
    <w:p w14:paraId="5CB81029" w14:textId="0D6632E9" w:rsidR="00866DEA" w:rsidRPr="00453146" w:rsidRDefault="00B8702C" w:rsidP="00047E9E">
      <w:pPr>
        <w:pStyle w:val="B1"/>
        <w:ind w:leftChars="350" w:left="700" w:firstLine="0"/>
        <w:rPr>
          <w:lang w:eastAsia="zh-CN"/>
        </w:rPr>
      </w:pPr>
      <w:r>
        <w:t xml:space="preserve">Upon HO command is received, </w:t>
      </w:r>
      <w:r w:rsidR="00783C99" w:rsidRPr="00783C99">
        <w:rPr>
          <w:rFonts w:hint="eastAsia"/>
        </w:rPr>
        <w:t xml:space="preserve">UE </w:t>
      </w:r>
      <w:r w:rsidR="00783C99">
        <w:t xml:space="preserve">is required </w:t>
      </w:r>
      <w:r w:rsidR="00783C99" w:rsidRPr="00783C99">
        <w:rPr>
          <w:rFonts w:hint="eastAsia"/>
        </w:rPr>
        <w:t xml:space="preserve">to </w:t>
      </w:r>
      <w:r w:rsidR="00397B6D">
        <w:t xml:space="preserve">start synchronizing to the DL of target cell, i.e., </w:t>
      </w:r>
      <w:r w:rsidR="00783C99" w:rsidRPr="00783C99">
        <w:rPr>
          <w:rFonts w:hint="eastAsia"/>
        </w:rPr>
        <w:t xml:space="preserve">acquire time and frequency synchronization with a cell and detect the physical layer Cell ID of the cell. </w:t>
      </w:r>
    </w:p>
    <w:p w14:paraId="160CBBCC" w14:textId="028CAA3B" w:rsidR="009215CA" w:rsidRDefault="00883593" w:rsidP="00315F6C">
      <w:pPr>
        <w:pStyle w:val="B1"/>
        <w:numPr>
          <w:ilvl w:val="0"/>
          <w:numId w:val="14"/>
        </w:numPr>
      </w:pPr>
      <w:r>
        <w:t>UL synchronization</w:t>
      </w:r>
    </w:p>
    <w:p w14:paraId="706AE17E" w14:textId="7425AFE7" w:rsidR="001E28F4" w:rsidRDefault="00785282" w:rsidP="002A3CFB">
      <w:pPr>
        <w:pStyle w:val="B1"/>
        <w:ind w:leftChars="350" w:left="700" w:firstLine="0"/>
      </w:pPr>
      <w:r>
        <w:t xml:space="preserve">UE </w:t>
      </w:r>
      <w:r>
        <w:rPr>
          <w:rFonts w:hint="eastAsia"/>
        </w:rPr>
        <w:t>performs</w:t>
      </w:r>
      <w:r>
        <w:t xml:space="preserve"> RACH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target</w:t>
      </w:r>
      <w:r>
        <w:t xml:space="preserve"> </w:t>
      </w:r>
      <w:r>
        <w:rPr>
          <w:rFonts w:hint="eastAsia"/>
        </w:rPr>
        <w:t>cell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="00E47ABD">
        <w:t xml:space="preserve">UL </w:t>
      </w:r>
      <w:r w:rsidR="0039581C">
        <w:t>synchronization after</w:t>
      </w:r>
      <w:r w:rsidR="00593AC1">
        <w:t xml:space="preserve"> DL synchro</w:t>
      </w:r>
      <w:r w:rsidR="0039581C">
        <w:t xml:space="preserve">nization procedure. </w:t>
      </w:r>
      <w:r w:rsidR="006018F1">
        <w:t>RACH procedure</w:t>
      </w:r>
      <w:r w:rsidR="00501DF9">
        <w:t xml:space="preserve"> related</w:t>
      </w:r>
      <w:r w:rsidR="00E42041">
        <w:t xml:space="preserve"> latency may</w:t>
      </w:r>
      <w:r w:rsidR="00043839">
        <w:t xml:space="preserve"> </w:t>
      </w:r>
      <w:r w:rsidR="00403CE6">
        <w:t>be ownin</w:t>
      </w:r>
      <w:r w:rsidR="00043839">
        <w:t>g</w:t>
      </w:r>
      <w:r w:rsidR="00C74B02">
        <w:t xml:space="preserve"> to</w:t>
      </w:r>
      <w:r w:rsidR="00E42041">
        <w:t xml:space="preserve"> the </w:t>
      </w:r>
      <w:r w:rsidR="006018F1">
        <w:t xml:space="preserve">available PRACH resource selection, </w:t>
      </w:r>
      <w:r w:rsidR="00DF167E">
        <w:t>Msg1</w:t>
      </w:r>
      <w:r w:rsidR="000C3034">
        <w:t>-</w:t>
      </w:r>
      <w:r w:rsidR="00DF167E">
        <w:t>Msg4 transmission</w:t>
      </w:r>
      <w:r w:rsidR="006B2D47">
        <w:t>, contention</w:t>
      </w:r>
      <w:r w:rsidR="000C3034">
        <w:t>-based</w:t>
      </w:r>
      <w:r w:rsidR="006B2D47">
        <w:t xml:space="preserve"> </w:t>
      </w:r>
      <w:r w:rsidR="000C3034">
        <w:t>RACH opportunity, etc.</w:t>
      </w:r>
      <w:r w:rsidR="00DF167E">
        <w:t xml:space="preserve"> </w:t>
      </w:r>
      <w:r w:rsidR="006018F1">
        <w:t xml:space="preserve"> </w:t>
      </w:r>
    </w:p>
    <w:p w14:paraId="506FADED" w14:textId="0F34A48C" w:rsidR="008568B9" w:rsidRDefault="00760BE9" w:rsidP="003E66F1">
      <w:pPr>
        <w:pStyle w:val="Observation"/>
      </w:pPr>
      <w:bookmarkStart w:id="4" w:name="_Toc115257156"/>
      <w:bookmarkStart w:id="5" w:name="_Toc115354637"/>
      <w:bookmarkStart w:id="6" w:name="_Toc115436997"/>
      <w:bookmarkStart w:id="7" w:name="_Toc115438595"/>
      <w:bookmarkStart w:id="8" w:name="_Toc118129594"/>
      <w:bookmarkStart w:id="9" w:name="_Toc118450902"/>
      <w:bookmarkStart w:id="10" w:name="_Toc118461306"/>
      <w:bookmarkStart w:id="11" w:name="_Toc118465845"/>
      <w:bookmarkStart w:id="12" w:name="_Toc118470623"/>
      <w:r>
        <w:t>LTM</w:t>
      </w:r>
      <w:r w:rsidR="00C95193">
        <w:t xml:space="preserve"> latency mainly incl</w:t>
      </w:r>
      <w:r w:rsidR="00103657">
        <w:t>u</w:t>
      </w:r>
      <w:r w:rsidR="00C95193">
        <w:t>des</w:t>
      </w:r>
      <w:r w:rsidR="004F4B9C" w:rsidRPr="00A26425">
        <w:t xml:space="preserve"> </w:t>
      </w:r>
      <w:r w:rsidR="00103657">
        <w:t xml:space="preserve">the delay of UE reconfiguration and </w:t>
      </w:r>
      <w:r w:rsidR="004F4B9C" w:rsidRPr="00A26425">
        <w:t>synchronization</w:t>
      </w:r>
      <w:r w:rsidR="004F4B9C">
        <w:t xml:space="preserve"> </w:t>
      </w:r>
      <w:r w:rsidR="00103657">
        <w:t>procedure</w:t>
      </w:r>
      <w:r w:rsidR="004F4B9C"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F4B9C">
        <w:t xml:space="preserve"> </w:t>
      </w:r>
    </w:p>
    <w:p w14:paraId="4FE63F37" w14:textId="77777777" w:rsidR="00033B4E" w:rsidRDefault="00033B4E" w:rsidP="00995EF2">
      <w:pPr>
        <w:rPr>
          <w:b/>
          <w:u w:val="single"/>
        </w:rPr>
      </w:pPr>
    </w:p>
    <w:p w14:paraId="3DA8C5BC" w14:textId="71994A46" w:rsidR="00995EF2" w:rsidRPr="00573703" w:rsidRDefault="00995EF2" w:rsidP="00995EF2">
      <w:pPr>
        <w:rPr>
          <w:b/>
          <w:u w:val="single"/>
        </w:rPr>
      </w:pPr>
      <w:r w:rsidRPr="00573703">
        <w:rPr>
          <w:b/>
          <w:u w:val="single"/>
        </w:rPr>
        <w:t>DL synchronization</w:t>
      </w:r>
      <w:r w:rsidR="00DD0EE0">
        <w:rPr>
          <w:b/>
          <w:u w:val="single"/>
        </w:rPr>
        <w:t xml:space="preserve"> enhancement</w:t>
      </w:r>
    </w:p>
    <w:p w14:paraId="05195AFF" w14:textId="77777777" w:rsidR="000A3078" w:rsidRDefault="00114144" w:rsidP="00B62D44">
      <w:r w:rsidRPr="00114144">
        <w:t>DL synchronization</w:t>
      </w:r>
      <w:r w:rsidR="00EF5E19">
        <w:t xml:space="preserve"> require</w:t>
      </w:r>
      <w:r w:rsidR="00E670D3">
        <w:t>s</w:t>
      </w:r>
      <w:r w:rsidR="00EF5E19">
        <w:t xml:space="preserve"> </w:t>
      </w:r>
      <w:r w:rsidR="00EC17D1" w:rsidRPr="00EC17D1">
        <w:t xml:space="preserve">UE </w:t>
      </w:r>
      <w:r w:rsidR="00EF5E19">
        <w:t xml:space="preserve">to </w:t>
      </w:r>
      <w:r w:rsidR="00EC17D1" w:rsidRPr="00EC17D1">
        <w:t>acquire time and frequency synchronization with a cell and to detect the physical layer Cell ID of the cell</w:t>
      </w:r>
      <w:r w:rsidR="00EC17D1">
        <w:t xml:space="preserve"> by </w:t>
      </w:r>
      <w:r w:rsidR="00EC17D1" w:rsidRPr="00EC17D1">
        <w:t>receiv</w:t>
      </w:r>
      <w:r w:rsidR="00EC17D1">
        <w:t>ing</w:t>
      </w:r>
      <w:r w:rsidR="00EC17D1" w:rsidRPr="00EC17D1">
        <w:t xml:space="preserve"> the primary synchronization signal (PSS) and secondary synchronization signal (SSS)</w:t>
      </w:r>
      <w:r w:rsidR="00D93FA9">
        <w:t xml:space="preserve"> of the cell</w:t>
      </w:r>
      <w:r w:rsidR="002722EB">
        <w:t>.</w:t>
      </w:r>
      <w:r w:rsidR="00C02339">
        <w:t xml:space="preserve"> </w:t>
      </w:r>
    </w:p>
    <w:p w14:paraId="7179E544" w14:textId="60CDFE84" w:rsidR="00995EF2" w:rsidRDefault="000A3078" w:rsidP="00B62D44">
      <w:r>
        <w:t xml:space="preserve">For LTM, RAN2 has </w:t>
      </w:r>
      <w:r w:rsidR="00AA5919">
        <w:t>assumed that it’s RAN1/4</w:t>
      </w:r>
      <w:r w:rsidR="00F552FA">
        <w:t xml:space="preserve"> work </w:t>
      </w:r>
      <w:r>
        <w:t>to discuss</w:t>
      </w:r>
      <w:r w:rsidR="00F552FA">
        <w:t xml:space="preserve"> </w:t>
      </w:r>
      <w:r>
        <w:t>w</w:t>
      </w:r>
      <w:r w:rsidR="00F552FA" w:rsidRPr="00F552FA">
        <w:t>hether to perform DL synchronization to candidate/target cell before receiving the cell switch command.</w:t>
      </w:r>
      <w:r w:rsidR="00F552FA">
        <w:t xml:space="preserve"> </w:t>
      </w:r>
    </w:p>
    <w:p w14:paraId="59AA058A" w14:textId="77777777" w:rsidR="00982728" w:rsidRDefault="00982728" w:rsidP="00B62D44"/>
    <w:p w14:paraId="55EF0E1D" w14:textId="20C36135" w:rsidR="00995EF2" w:rsidRDefault="00995EF2" w:rsidP="00995EF2">
      <w:pPr>
        <w:rPr>
          <w:b/>
          <w:u w:val="single"/>
        </w:rPr>
      </w:pPr>
      <w:r w:rsidRPr="00573703">
        <w:rPr>
          <w:b/>
          <w:u w:val="single"/>
        </w:rPr>
        <w:t>UL synchronization</w:t>
      </w:r>
      <w:r w:rsidR="00DD0EE0">
        <w:rPr>
          <w:b/>
          <w:u w:val="single"/>
        </w:rPr>
        <w:t xml:space="preserve"> enhancement</w:t>
      </w:r>
    </w:p>
    <w:p w14:paraId="29F3F13A" w14:textId="6976329B" w:rsidR="00BD24F2" w:rsidRDefault="00AA651A" w:rsidP="001559E5">
      <w:r>
        <w:t>In</w:t>
      </w:r>
      <w:r w:rsidR="00DD0EE0">
        <w:t xml:space="preserve"> the</w:t>
      </w:r>
      <w:r>
        <w:t xml:space="preserve"> last meeting, RAN2 agreed</w:t>
      </w:r>
      <w:r w:rsidR="00A85066">
        <w:t xml:space="preserve"> </w:t>
      </w:r>
      <w:r>
        <w:t>to support both RACH-based and RACH-less</w:t>
      </w:r>
      <w:r w:rsidR="005064B2">
        <w:t xml:space="preserve"> procedure for LTM. </w:t>
      </w:r>
    </w:p>
    <w:p w14:paraId="3FCF4364" w14:textId="7CC73881" w:rsidR="0043244B" w:rsidRDefault="0043244B" w:rsidP="0043244B">
      <w:pPr>
        <w:pStyle w:val="Agreement"/>
        <w:rPr>
          <w:rFonts w:cs="Arial"/>
        </w:rPr>
      </w:pPr>
      <w:r w:rsidRPr="004C4F1C">
        <w:rPr>
          <w:rFonts w:cs="Arial"/>
        </w:rPr>
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</w:r>
      <w:r>
        <w:rPr>
          <w:rFonts w:cs="Arial"/>
        </w:rPr>
        <w:t xml:space="preserve"> </w:t>
      </w:r>
    </w:p>
    <w:p w14:paraId="02634D84" w14:textId="4A980848" w:rsidR="00445564" w:rsidRPr="001910F8" w:rsidRDefault="00B24B5C" w:rsidP="0043244B">
      <w:pPr>
        <w:pStyle w:val="Agreement"/>
        <w:rPr>
          <w:rFonts w:cs="Arial"/>
        </w:rPr>
      </w:pPr>
      <w:r w:rsidRPr="004C4F1C">
        <w:rPr>
          <w:rFonts w:cs="Arial"/>
        </w:rPr>
        <w:lastRenderedPageBreak/>
        <w:t xml:space="preserve">RAN2 assumes RACH resource for CFRA for L1 L2 dynamic switch may be provided in RRC configuration (or potentially by MAC CE FFS). </w:t>
      </w:r>
    </w:p>
    <w:p w14:paraId="191FDF45" w14:textId="2991416C" w:rsidR="0043244B" w:rsidRPr="001C6B34" w:rsidRDefault="0043244B" w:rsidP="001C6B34">
      <w:r>
        <w:t xml:space="preserve">For RACH-based LTM, </w:t>
      </w:r>
      <w:r w:rsidR="00445564">
        <w:t xml:space="preserve">both CBRA and CFRA are supported. For CBRA, RACH resources can be carried in candidate </w:t>
      </w:r>
      <w:r w:rsidR="00BA5BF0">
        <w:t xml:space="preserve">cell’s </w:t>
      </w:r>
      <w:r w:rsidR="00445564">
        <w:t xml:space="preserve">configuration </w:t>
      </w:r>
      <w:r w:rsidR="00B24B5C">
        <w:t xml:space="preserve">as in legacy. While for CFRA, </w:t>
      </w:r>
      <w:r w:rsidR="008C06B4">
        <w:t xml:space="preserve">whether </w:t>
      </w:r>
      <w:r w:rsidR="008C06B4" w:rsidRPr="004C4F1C">
        <w:rPr>
          <w:rFonts w:cs="Arial"/>
        </w:rPr>
        <w:t>RACH resource</w:t>
      </w:r>
      <w:r w:rsidR="00BA5BF0">
        <w:rPr>
          <w:rFonts w:cs="Arial"/>
        </w:rPr>
        <w:t>s</w:t>
      </w:r>
      <w:r w:rsidR="008C06B4" w:rsidRPr="004C4F1C">
        <w:rPr>
          <w:rFonts w:cs="Arial"/>
        </w:rPr>
        <w:t xml:space="preserve"> for CFRA for</w:t>
      </w:r>
      <w:r w:rsidR="008C06B4">
        <w:rPr>
          <w:rFonts w:cs="Arial"/>
        </w:rPr>
        <w:t xml:space="preserve"> LTM can be provided in cell switch MAC CE is FFS</w:t>
      </w:r>
      <w:r w:rsidR="00AB3139">
        <w:rPr>
          <w:rFonts w:cs="Arial"/>
        </w:rPr>
        <w:t>.</w:t>
      </w:r>
      <w:r w:rsidR="0059531F">
        <w:rPr>
          <w:rFonts w:cs="Arial"/>
        </w:rPr>
        <w:t xml:space="preserve"> In our understanding, </w:t>
      </w:r>
      <w:r w:rsidR="00011DF8">
        <w:rPr>
          <w:rFonts w:cs="Arial"/>
        </w:rPr>
        <w:t xml:space="preserve">providing CFRA resource in cell switch command </w:t>
      </w:r>
      <w:r w:rsidR="006120F8">
        <w:rPr>
          <w:rFonts w:cs="Arial"/>
        </w:rPr>
        <w:t>requires additional inter-DU interaction on resource allocation</w:t>
      </w:r>
      <w:r w:rsidR="00184CA1">
        <w:rPr>
          <w:rFonts w:cs="Arial"/>
        </w:rPr>
        <w:t xml:space="preserve"> for inter-DU scenarios</w:t>
      </w:r>
      <w:r w:rsidR="006120F8">
        <w:rPr>
          <w:rFonts w:cs="Arial"/>
        </w:rPr>
        <w:t xml:space="preserve">, </w:t>
      </w:r>
      <w:r w:rsidR="00C326B0">
        <w:rPr>
          <w:rFonts w:cs="Arial"/>
        </w:rPr>
        <w:t xml:space="preserve">which may cause additional latency. </w:t>
      </w:r>
      <w:r w:rsidR="00D37EB4">
        <w:rPr>
          <w:rFonts w:cs="Arial"/>
        </w:rPr>
        <w:t>T</w:t>
      </w:r>
      <w:r w:rsidR="00C326B0">
        <w:rPr>
          <w:rFonts w:cs="Arial"/>
        </w:rPr>
        <w:t xml:space="preserve">o be </w:t>
      </w:r>
      <w:r w:rsidR="00D37EB4">
        <w:rPr>
          <w:rFonts w:cs="Arial"/>
        </w:rPr>
        <w:t>simple</w:t>
      </w:r>
      <w:r w:rsidR="00844C0E">
        <w:rPr>
          <w:rFonts w:cs="Arial"/>
        </w:rPr>
        <w:t xml:space="preserve">, we can just follow </w:t>
      </w:r>
      <w:r w:rsidR="00D37EB4">
        <w:rPr>
          <w:rFonts w:cs="Arial"/>
        </w:rPr>
        <w:t xml:space="preserve">the </w:t>
      </w:r>
      <w:r w:rsidR="00844C0E">
        <w:rPr>
          <w:rFonts w:cs="Arial"/>
        </w:rPr>
        <w:t xml:space="preserve">existing way, i.e., </w:t>
      </w:r>
      <w:r w:rsidR="00844C0E" w:rsidRPr="004C4F1C">
        <w:rPr>
          <w:rFonts w:cs="Arial"/>
        </w:rPr>
        <w:t>RACH resource for CFRA for L</w:t>
      </w:r>
      <w:r w:rsidR="00844C0E">
        <w:rPr>
          <w:rFonts w:cs="Arial"/>
        </w:rPr>
        <w:t>TM</w:t>
      </w:r>
      <w:r w:rsidR="00844C0E" w:rsidRPr="004C4F1C">
        <w:rPr>
          <w:rFonts w:cs="Arial"/>
        </w:rPr>
        <w:t xml:space="preserve"> </w:t>
      </w:r>
      <w:r w:rsidR="00844C0E">
        <w:rPr>
          <w:rFonts w:cs="Arial"/>
        </w:rPr>
        <w:t xml:space="preserve">is </w:t>
      </w:r>
      <w:r w:rsidR="00844C0E" w:rsidRPr="004C4F1C">
        <w:rPr>
          <w:rFonts w:cs="Arial"/>
        </w:rPr>
        <w:t>provided in RRC configuration</w:t>
      </w:r>
      <w:r w:rsidR="00844C0E">
        <w:rPr>
          <w:rFonts w:cs="Arial"/>
        </w:rPr>
        <w:t>.</w:t>
      </w:r>
    </w:p>
    <w:p w14:paraId="76C50FB6" w14:textId="4487A6BF" w:rsidR="0043244B" w:rsidRDefault="001C6B34" w:rsidP="0043244B">
      <w:pPr>
        <w:pStyle w:val="Proposal"/>
        <w:rPr>
          <w:lang w:val="en-US"/>
        </w:rPr>
      </w:pPr>
      <w:bookmarkStart w:id="13" w:name="_Toc118470616"/>
      <w:r>
        <w:rPr>
          <w:lang w:val="en-US"/>
        </w:rPr>
        <w:t>For</w:t>
      </w:r>
      <w:r w:rsidR="0043244B" w:rsidRPr="005A7A22">
        <w:rPr>
          <w:rFonts w:hint="eastAsia"/>
          <w:lang w:val="en-US"/>
        </w:rPr>
        <w:t xml:space="preserve"> CFRA</w:t>
      </w:r>
      <w:r>
        <w:rPr>
          <w:lang w:val="en-US"/>
        </w:rPr>
        <w:t>-based LTM,</w:t>
      </w:r>
      <w:r w:rsidR="0043244B" w:rsidRPr="005A7A22">
        <w:rPr>
          <w:rFonts w:hint="eastAsia"/>
          <w:lang w:val="en-US"/>
        </w:rPr>
        <w:t xml:space="preserve"> </w:t>
      </w:r>
      <w:r w:rsidR="00E87705">
        <w:rPr>
          <w:lang w:val="en-US"/>
        </w:rPr>
        <w:t>RACH</w:t>
      </w:r>
      <w:r w:rsidR="0043244B" w:rsidRPr="005A7A22">
        <w:rPr>
          <w:rFonts w:hint="eastAsia"/>
          <w:lang w:val="en-US"/>
        </w:rPr>
        <w:t xml:space="preserve"> resource </w:t>
      </w:r>
      <w:r>
        <w:rPr>
          <w:lang w:val="en-US"/>
        </w:rPr>
        <w:t>is</w:t>
      </w:r>
      <w:r w:rsidR="0043244B" w:rsidRPr="005A7A22">
        <w:rPr>
          <w:rFonts w:hint="eastAsia"/>
          <w:lang w:val="en-US"/>
        </w:rPr>
        <w:t xml:space="preserve"> </w:t>
      </w:r>
      <w:r>
        <w:rPr>
          <w:lang w:val="en-US"/>
        </w:rPr>
        <w:t>provide</w:t>
      </w:r>
      <w:r w:rsidR="0043244B" w:rsidRPr="005A7A22">
        <w:rPr>
          <w:rFonts w:hint="eastAsia"/>
          <w:lang w:val="en-US"/>
        </w:rPr>
        <w:t>d in candidate cell config</w:t>
      </w:r>
      <w:r w:rsidR="009058FA">
        <w:rPr>
          <w:lang w:val="en-US"/>
        </w:rPr>
        <w:t xml:space="preserve">uration </w:t>
      </w:r>
      <w:r>
        <w:rPr>
          <w:lang w:val="en-US"/>
        </w:rPr>
        <w:t>(</w:t>
      </w:r>
      <w:r w:rsidR="00E87705">
        <w:rPr>
          <w:lang w:val="en-US"/>
        </w:rPr>
        <w:t xml:space="preserve">i.e. in </w:t>
      </w:r>
      <w:r>
        <w:rPr>
          <w:lang w:val="en-US"/>
        </w:rPr>
        <w:t xml:space="preserve">RRC </w:t>
      </w:r>
      <w:r w:rsidR="009058FA">
        <w:rPr>
          <w:lang w:val="en-US"/>
        </w:rPr>
        <w:t>configuration</w:t>
      </w:r>
      <w:r>
        <w:rPr>
          <w:lang w:val="en-US"/>
        </w:rPr>
        <w:t>)</w:t>
      </w:r>
      <w:r w:rsidR="0043244B" w:rsidRPr="005A7A22">
        <w:rPr>
          <w:rFonts w:hint="eastAsia"/>
          <w:lang w:val="en-US"/>
        </w:rPr>
        <w:t xml:space="preserve"> as in legacy.</w:t>
      </w:r>
      <w:bookmarkEnd w:id="13"/>
    </w:p>
    <w:p w14:paraId="2517CF6D" w14:textId="7198B1CE" w:rsidR="0020623C" w:rsidRDefault="00A03814" w:rsidP="009058FA">
      <w:r>
        <w:t>For</w:t>
      </w:r>
      <w:r w:rsidR="0020623C">
        <w:t xml:space="preserve"> RACH-LESS LTM, </w:t>
      </w:r>
      <w:r w:rsidR="00662325">
        <w:t xml:space="preserve">it </w:t>
      </w:r>
      <w:r w:rsidR="00662325">
        <w:rPr>
          <w:rFonts w:hint="eastAsia"/>
        </w:rPr>
        <w:t>is</w:t>
      </w:r>
      <w:r w:rsidR="00662325">
        <w:t xml:space="preserve"> </w:t>
      </w:r>
      <w:r w:rsidR="00662325">
        <w:rPr>
          <w:rFonts w:hint="eastAsia"/>
        </w:rPr>
        <w:t>assumed</w:t>
      </w:r>
      <w:r w:rsidR="00662325">
        <w:t xml:space="preserve"> </w:t>
      </w:r>
      <w:r w:rsidR="00E87705">
        <w:t xml:space="preserve">that </w:t>
      </w:r>
      <w:r w:rsidR="00662325">
        <w:t xml:space="preserve">UE does not need to trigger RACH to target cell upon reception of </w:t>
      </w:r>
      <w:r w:rsidR="00662325">
        <w:rPr>
          <w:rFonts w:hint="eastAsia"/>
        </w:rPr>
        <w:t>cell</w:t>
      </w:r>
      <w:r w:rsidR="00662325">
        <w:t xml:space="preserve"> </w:t>
      </w:r>
      <w:r w:rsidR="00662325">
        <w:rPr>
          <w:rFonts w:hint="eastAsia"/>
        </w:rPr>
        <w:t>switch</w:t>
      </w:r>
      <w:r w:rsidR="00662325">
        <w:t xml:space="preserve"> </w:t>
      </w:r>
      <w:r w:rsidR="00662325">
        <w:rPr>
          <w:rFonts w:hint="eastAsia"/>
        </w:rPr>
        <w:t>command.</w:t>
      </w:r>
      <w:r w:rsidR="00662325">
        <w:t xml:space="preserve"> </w:t>
      </w:r>
      <w:r w:rsidR="002453B6">
        <w:t>O</w:t>
      </w:r>
      <w:r w:rsidR="00121254">
        <w:t>ne issue is how UE obtain</w:t>
      </w:r>
      <w:r w:rsidR="00FD1D92">
        <w:rPr>
          <w:rFonts w:hint="eastAsia"/>
        </w:rPr>
        <w:t>s</w:t>
      </w:r>
      <w:r w:rsidR="00121254">
        <w:t xml:space="preserve"> </w:t>
      </w:r>
      <w:r w:rsidR="005835F0">
        <w:t xml:space="preserve">the </w:t>
      </w:r>
      <w:r w:rsidR="00121254">
        <w:t>UL grant for first UL transmission</w:t>
      </w:r>
      <w:r w:rsidR="002453B6">
        <w:t xml:space="preserve"> to complete handshake with target cell</w:t>
      </w:r>
      <w:r w:rsidR="005835F0">
        <w:t>.</w:t>
      </w:r>
      <w:r w:rsidR="00402A0D" w:rsidRPr="00402A0D">
        <w:t xml:space="preserve"> </w:t>
      </w:r>
      <w:r w:rsidR="00402A0D">
        <w:t>In R14</w:t>
      </w:r>
      <w:r w:rsidR="00230813">
        <w:t xml:space="preserve"> LTE</w:t>
      </w:r>
      <w:r w:rsidR="00402A0D">
        <w:t>, i</w:t>
      </w:r>
      <w:r w:rsidR="00402A0D" w:rsidRPr="00402A0D">
        <w:t>f RACH-less HO is configured, the UE accesses the target cell via the uplink grant pre</w:t>
      </w:r>
      <w:r w:rsidR="00206F54">
        <w:t>-</w:t>
      </w:r>
      <w:r w:rsidR="00402A0D" w:rsidRPr="00402A0D">
        <w:t>allocated to the UE in the RRC message. If the UE does not receive the pre</w:t>
      </w:r>
      <w:r w:rsidR="00206F54">
        <w:t>-</w:t>
      </w:r>
      <w:r w:rsidR="00402A0D" w:rsidRPr="00402A0D">
        <w:t xml:space="preserve">allocated uplink grant in the RRC message from the source </w:t>
      </w:r>
      <w:proofErr w:type="spellStart"/>
      <w:r w:rsidR="00402A0D" w:rsidRPr="00402A0D">
        <w:t>eNB</w:t>
      </w:r>
      <w:proofErr w:type="spellEnd"/>
      <w:r w:rsidR="00402A0D" w:rsidRPr="00402A0D">
        <w:t>, the UE monitors the PDCCH of the target cell</w:t>
      </w:r>
      <w:r w:rsidR="00107B47">
        <w:t xml:space="preserve"> for dynamic </w:t>
      </w:r>
      <w:r w:rsidR="00BE704A">
        <w:t>scheduling</w:t>
      </w:r>
      <w:r w:rsidR="00206F54">
        <w:t xml:space="preserve">. </w:t>
      </w:r>
    </w:p>
    <w:p w14:paraId="2315DEDD" w14:textId="56E79F70" w:rsidR="00206F54" w:rsidRDefault="00206F54" w:rsidP="009058FA">
      <w:r>
        <w:t xml:space="preserve">In LTM, </w:t>
      </w:r>
      <w:r w:rsidR="0085017F">
        <w:t>UL grant allocation can follow similar way as R14 RACH-</w:t>
      </w:r>
      <w:r w:rsidR="00E70879">
        <w:t xml:space="preserve">Less </w:t>
      </w:r>
      <w:r w:rsidR="0085017F">
        <w:t xml:space="preserve">HO. </w:t>
      </w:r>
      <w:r w:rsidR="004832E6">
        <w:t>Both pre-configured and d</w:t>
      </w:r>
      <w:r w:rsidR="00271790">
        <w:t>ynamic scheduled way can be supported. For example, the UL grant can be dynamically</w:t>
      </w:r>
      <w:r w:rsidR="00A31202">
        <w:t xml:space="preserve"> scheduled</w:t>
      </w:r>
      <w:r w:rsidR="00271790">
        <w:t xml:space="preserve"> for intra-DU case. And for inter-DU s</w:t>
      </w:r>
      <w:r w:rsidR="005B0A0D">
        <w:t>cenario, the UL grant can be pre-configured in candidate cell configuration to avoid inter-DU interaction. That is, t</w:t>
      </w:r>
      <w:r w:rsidR="0085017F">
        <w:t xml:space="preserve">he </w:t>
      </w:r>
      <w:r w:rsidR="0085017F" w:rsidRPr="0085017F">
        <w:t>UL grant</w:t>
      </w:r>
      <w:r w:rsidR="004B7D74">
        <w:t xml:space="preserve"> for RACH-LESS LTM</w:t>
      </w:r>
      <w:r w:rsidR="0085017F" w:rsidRPr="0085017F">
        <w:t xml:space="preserve"> can be </w:t>
      </w:r>
      <w:r w:rsidR="00AC0A91">
        <w:t>pre-</w:t>
      </w:r>
      <w:r w:rsidR="0085017F" w:rsidRPr="0085017F">
        <w:t xml:space="preserve">configured </w:t>
      </w:r>
      <w:r w:rsidR="004B7D74">
        <w:t xml:space="preserve">in </w:t>
      </w:r>
      <w:r w:rsidR="0085017F" w:rsidRPr="0085017F">
        <w:t>candidate cell config</w:t>
      </w:r>
      <w:r w:rsidR="004B7D74">
        <w:t>uration</w:t>
      </w:r>
      <w:r w:rsidR="0085017F" w:rsidRPr="0085017F">
        <w:t xml:space="preserve"> or </w:t>
      </w:r>
      <w:r w:rsidR="00AC0A91">
        <w:t>dynamically scheduled</w:t>
      </w:r>
      <w:r w:rsidR="0085017F" w:rsidRPr="0085017F">
        <w:t>.</w:t>
      </w:r>
    </w:p>
    <w:p w14:paraId="38D22078" w14:textId="6EF5107D" w:rsidR="00BD24F2" w:rsidRPr="0071200B" w:rsidRDefault="005B5B59" w:rsidP="001559E5">
      <w:pPr>
        <w:pStyle w:val="Proposal"/>
        <w:rPr>
          <w:lang w:val="en-US"/>
        </w:rPr>
      </w:pPr>
      <w:bookmarkStart w:id="14" w:name="_Toc118470617"/>
      <w:r w:rsidRPr="005A7A22">
        <w:rPr>
          <w:rFonts w:hint="eastAsia"/>
          <w:lang w:val="en-US"/>
        </w:rPr>
        <w:t>For RACH-</w:t>
      </w:r>
      <w:r w:rsidR="00433C49" w:rsidRPr="005A7A22">
        <w:rPr>
          <w:rFonts w:hint="eastAsia"/>
          <w:lang w:val="en-US"/>
        </w:rPr>
        <w:t>L</w:t>
      </w:r>
      <w:r w:rsidR="00433C49">
        <w:rPr>
          <w:lang w:val="en-US"/>
        </w:rPr>
        <w:t>ess</w:t>
      </w:r>
      <w:r w:rsidR="00433C49" w:rsidRPr="005A7A22">
        <w:rPr>
          <w:rFonts w:hint="eastAsia"/>
          <w:lang w:val="en-US"/>
        </w:rPr>
        <w:t xml:space="preserve"> </w:t>
      </w:r>
      <w:r w:rsidRPr="005A7A22">
        <w:rPr>
          <w:rFonts w:hint="eastAsia"/>
          <w:lang w:val="en-US"/>
        </w:rPr>
        <w:t xml:space="preserve">LTM, </w:t>
      </w:r>
      <w:r w:rsidR="004B7D74">
        <w:rPr>
          <w:lang w:val="en-US"/>
        </w:rPr>
        <w:t>UE access</w:t>
      </w:r>
      <w:r w:rsidR="004832E6">
        <w:rPr>
          <w:lang w:val="en-US"/>
        </w:rPr>
        <w:t>es</w:t>
      </w:r>
      <w:r w:rsidR="004B7D74">
        <w:rPr>
          <w:lang w:val="en-US"/>
        </w:rPr>
        <w:t xml:space="preserve"> the target cell via the </w:t>
      </w:r>
      <w:r w:rsidRPr="005A7A22">
        <w:rPr>
          <w:rFonts w:hint="eastAsia"/>
          <w:lang w:val="en-US"/>
        </w:rPr>
        <w:t xml:space="preserve">UL grant </w:t>
      </w:r>
      <w:r w:rsidR="00BE704A">
        <w:rPr>
          <w:lang w:val="en-US"/>
        </w:rPr>
        <w:t>pre-</w:t>
      </w:r>
      <w:r w:rsidRPr="005A7A22">
        <w:rPr>
          <w:rFonts w:hint="eastAsia"/>
          <w:lang w:val="en-US"/>
        </w:rPr>
        <w:t xml:space="preserve">configured </w:t>
      </w:r>
      <w:r w:rsidR="00BE704A">
        <w:rPr>
          <w:lang w:val="en-US"/>
        </w:rPr>
        <w:t xml:space="preserve">in </w:t>
      </w:r>
      <w:r w:rsidRPr="005A7A22">
        <w:rPr>
          <w:rFonts w:hint="eastAsia"/>
          <w:lang w:val="en-US"/>
        </w:rPr>
        <w:t>candidate cell config</w:t>
      </w:r>
      <w:r w:rsidR="00433C49">
        <w:rPr>
          <w:lang w:val="en-US"/>
        </w:rPr>
        <w:t>uration</w:t>
      </w:r>
      <w:r w:rsidRPr="005A7A22">
        <w:rPr>
          <w:rFonts w:hint="eastAsia"/>
          <w:lang w:val="en-US"/>
        </w:rPr>
        <w:t xml:space="preserve"> or </w:t>
      </w:r>
      <w:r w:rsidR="00BE704A">
        <w:t>dynamically scheduled</w:t>
      </w:r>
      <w:r w:rsidRPr="005A7A22">
        <w:rPr>
          <w:rFonts w:hint="eastAsia"/>
          <w:lang w:val="en-US"/>
        </w:rPr>
        <w:t>.</w:t>
      </w:r>
      <w:bookmarkEnd w:id="14"/>
    </w:p>
    <w:p w14:paraId="38817FF8" w14:textId="5C2C5F8B" w:rsidR="001559E5" w:rsidRDefault="00B45409" w:rsidP="001559E5">
      <w:r>
        <w:t>T</w:t>
      </w:r>
      <w:r w:rsidR="00FE22F5">
        <w:t xml:space="preserve">o </w:t>
      </w:r>
      <w:r w:rsidR="0071200B">
        <w:t xml:space="preserve">further </w:t>
      </w:r>
      <w:r w:rsidR="00D84AC0" w:rsidRPr="00DE33AB">
        <w:t xml:space="preserve">minimize the mobility latency due to </w:t>
      </w:r>
      <w:r w:rsidR="00D7792C">
        <w:t>TA acquisition</w:t>
      </w:r>
      <w:r w:rsidR="00AA651A">
        <w:t>, RAN1</w:t>
      </w:r>
      <w:r w:rsidR="003F4EED" w:rsidRPr="003F4EED">
        <w:rPr>
          <w:rFonts w:eastAsia="MS PGothic" w:cs="Arial"/>
          <w:color w:val="000000"/>
          <w:lang w:val="en-US"/>
        </w:rPr>
        <w:t xml:space="preserve"> </w:t>
      </w:r>
      <w:r w:rsidR="003F4EED">
        <w:rPr>
          <w:rFonts w:eastAsia="MS PGothic" w:cs="Arial"/>
          <w:color w:val="000000"/>
          <w:lang w:val="en-US"/>
        </w:rPr>
        <w:t>agree</w:t>
      </w:r>
      <w:r w:rsidR="00074CB8">
        <w:rPr>
          <w:rFonts w:eastAsia="MS PGothic" w:cs="Arial"/>
          <w:color w:val="000000"/>
          <w:lang w:val="en-US"/>
        </w:rPr>
        <w:t>d</w:t>
      </w:r>
      <w:r w:rsidR="003F4EED">
        <w:rPr>
          <w:rFonts w:eastAsia="MS PGothic" w:cs="Arial"/>
          <w:color w:val="000000"/>
          <w:lang w:val="en-US"/>
        </w:rPr>
        <w:t xml:space="preserve"> to study </w:t>
      </w:r>
      <w:r w:rsidR="003F4EED" w:rsidRPr="00DE21A9">
        <w:rPr>
          <w:rFonts w:eastAsia="MS PGothic" w:cs="Arial"/>
          <w:color w:val="000000"/>
          <w:lang w:val="en-US"/>
        </w:rPr>
        <w:t xml:space="preserve">TA acquisition of candidate cell(s) before cell switch command is received in </w:t>
      </w:r>
      <w:r w:rsidR="003F4EED">
        <w:rPr>
          <w:rFonts w:eastAsia="MS PGothic" w:cs="Arial"/>
          <w:color w:val="000000"/>
          <w:lang w:val="en-US"/>
        </w:rPr>
        <w:t>LTM</w:t>
      </w:r>
      <w:r w:rsidR="003F4EED" w:rsidRPr="00DE21A9">
        <w:rPr>
          <w:rFonts w:eastAsia="MS PGothic" w:cs="Arial"/>
          <w:color w:val="000000"/>
          <w:lang w:val="en-US"/>
        </w:rPr>
        <w:t>.</w:t>
      </w:r>
      <w:r w:rsidR="00AA651A">
        <w:t xml:space="preserve"> </w:t>
      </w:r>
      <w:r w:rsidR="00346520">
        <w:t>H</w:t>
      </w:r>
      <w:r>
        <w:t xml:space="preserve">ow to perform </w:t>
      </w:r>
      <w:r w:rsidRPr="00B45409">
        <w:t xml:space="preserve">TA acquisition of candidate cell(s) before cell switch command is received in </w:t>
      </w:r>
      <w:r>
        <w:t>LTM can be further studied</w:t>
      </w:r>
      <w:r w:rsidRPr="00B45409">
        <w:t>.</w:t>
      </w:r>
    </w:p>
    <w:p w14:paraId="20A618EA" w14:textId="2D801A90" w:rsidR="0062388B" w:rsidRDefault="00CB4FB4" w:rsidP="00CB4FB4">
      <w:r>
        <w:t>T</w:t>
      </w:r>
      <w:r w:rsidR="00F21300">
        <w:t xml:space="preserve">he possible </w:t>
      </w:r>
      <w:r w:rsidR="001559E5">
        <w:t xml:space="preserve">ways </w:t>
      </w:r>
      <w:r w:rsidR="00F21300">
        <w:t>are given below</w:t>
      </w:r>
      <w:r w:rsidR="001559E5">
        <w:t>:</w:t>
      </w:r>
    </w:p>
    <w:p w14:paraId="3FF2CF7F" w14:textId="47D34057" w:rsidR="00C62943" w:rsidRDefault="00C62943" w:rsidP="00315F6C">
      <w:pPr>
        <w:pStyle w:val="afb"/>
        <w:numPr>
          <w:ilvl w:val="0"/>
          <w:numId w:val="15"/>
        </w:numPr>
        <w:ind w:firstLineChars="0"/>
      </w:pPr>
      <w:r>
        <w:t>P</w:t>
      </w:r>
      <w:r w:rsidR="00DE33AB">
        <w:t xml:space="preserve">erform RACH </w:t>
      </w:r>
      <w:r w:rsidR="00A91470">
        <w:t xml:space="preserve">procedure </w:t>
      </w:r>
      <w:r w:rsidR="00DE33AB">
        <w:t xml:space="preserve">before </w:t>
      </w:r>
      <w:r w:rsidR="00F675FC">
        <w:t>cell switch</w:t>
      </w:r>
      <w:r w:rsidR="00DE33AB">
        <w:t xml:space="preserve"> command is received</w:t>
      </w:r>
      <w:r w:rsidR="00DE7786">
        <w:t>:</w:t>
      </w:r>
    </w:p>
    <w:p w14:paraId="701BE65E" w14:textId="039E4903" w:rsidR="003443D4" w:rsidRPr="00E9509B" w:rsidRDefault="00A91470" w:rsidP="00D675A3">
      <w:pPr>
        <w:ind w:left="420"/>
      </w:pPr>
      <w:r>
        <w:t xml:space="preserve">One </w:t>
      </w:r>
      <w:r w:rsidR="003443D4">
        <w:t xml:space="preserve">alternative to </w:t>
      </w:r>
      <w:r w:rsidR="00E9509B">
        <w:t xml:space="preserve">reduce the latency of </w:t>
      </w:r>
      <w:r w:rsidR="00E9509B" w:rsidRPr="00E9509B">
        <w:t>TA acquisition for L</w:t>
      </w:r>
      <w:r w:rsidR="007A6825">
        <w:t>TM</w:t>
      </w:r>
      <w:r w:rsidR="00E9509B">
        <w:t xml:space="preserve"> is to perform RACH procedure in advance</w:t>
      </w:r>
      <w:r w:rsidR="009A624D">
        <w:t xml:space="preserve">, i.e. before </w:t>
      </w:r>
      <w:r w:rsidR="003E2B70">
        <w:t>cell switch</w:t>
      </w:r>
      <w:r w:rsidR="009A624D">
        <w:t xml:space="preserve"> command is received.</w:t>
      </w:r>
      <w:r>
        <w:t xml:space="preserve"> </w:t>
      </w:r>
      <w:r w:rsidR="008C7329">
        <w:t xml:space="preserve">R18 MIMO </w:t>
      </w:r>
      <w:r w:rsidR="000250FF">
        <w:t xml:space="preserve">is currently </w:t>
      </w:r>
      <w:r w:rsidR="003327B0">
        <w:t>studying</w:t>
      </w:r>
      <w:r w:rsidR="002F025C">
        <w:t xml:space="preserve"> </w:t>
      </w:r>
      <w:r w:rsidR="00D675A3">
        <w:t>two TA enhancements for</w:t>
      </w:r>
      <w:r w:rsidR="00D675A3">
        <w:rPr>
          <w:rFonts w:hint="eastAsia"/>
        </w:rPr>
        <w:t xml:space="preserve"> </w:t>
      </w:r>
      <w:r w:rsidR="00D675A3">
        <w:t>multi-DCI based multi-TRP operation</w:t>
      </w:r>
      <w:r w:rsidR="002F025C">
        <w:t>,</w:t>
      </w:r>
      <w:r w:rsidR="000250FF">
        <w:t xml:space="preserve"> and </w:t>
      </w:r>
      <w:r w:rsidR="003327B0">
        <w:t xml:space="preserve">RACH </w:t>
      </w:r>
      <w:r w:rsidR="00B833DF">
        <w:t>enhancement</w:t>
      </w:r>
      <w:r w:rsidR="00E97609">
        <w:rPr>
          <w:rFonts w:hint="eastAsia"/>
        </w:rPr>
        <w:t>s</w:t>
      </w:r>
      <w:r w:rsidR="00B833DF">
        <w:t xml:space="preserve"> may be introduced for </w:t>
      </w:r>
      <w:r w:rsidR="006F0889">
        <w:t>TA acquiring</w:t>
      </w:r>
      <w:r w:rsidR="00F26D77">
        <w:t xml:space="preserve"> of a cell with different PCI with serving cell</w:t>
      </w:r>
      <w:r w:rsidR="006F0889">
        <w:t>,</w:t>
      </w:r>
      <w:r w:rsidR="00E97609">
        <w:t xml:space="preserve"> we </w:t>
      </w:r>
      <w:r w:rsidR="003E2B70">
        <w:t>may</w:t>
      </w:r>
      <w:r w:rsidR="00E97609">
        <w:t xml:space="preserve"> follow the similar way to perform inter-cell RACH procedure for acquiring the target cell TA.</w:t>
      </w:r>
      <w:r w:rsidR="003327B0">
        <w:t xml:space="preserve">  </w:t>
      </w:r>
    </w:p>
    <w:p w14:paraId="411D3E3E" w14:textId="77777777" w:rsidR="002202D5" w:rsidRDefault="002202D5" w:rsidP="002202D5">
      <w:pPr>
        <w:pStyle w:val="afb"/>
        <w:numPr>
          <w:ilvl w:val="0"/>
          <w:numId w:val="15"/>
        </w:numPr>
        <w:ind w:firstLineChars="0"/>
      </w:pPr>
      <w:r>
        <w:rPr>
          <w:rFonts w:hint="eastAsia"/>
        </w:rPr>
        <w:t>U</w:t>
      </w:r>
      <w:r>
        <w:t xml:space="preserve">L RS </w:t>
      </w:r>
      <w:r>
        <w:rPr>
          <w:rFonts w:hint="eastAsia"/>
        </w:rPr>
        <w:t>based</w:t>
      </w:r>
      <w:r>
        <w:t xml:space="preserve"> TA </w:t>
      </w:r>
      <w:r>
        <w:rPr>
          <w:rFonts w:hint="eastAsia"/>
        </w:rPr>
        <w:t>estimation</w:t>
      </w:r>
    </w:p>
    <w:p w14:paraId="19E9A3FF" w14:textId="7C7B2A6C" w:rsidR="002202D5" w:rsidRDefault="002202D5" w:rsidP="0073375E">
      <w:pPr>
        <w:ind w:left="420"/>
      </w:pPr>
      <w:r>
        <w:rPr>
          <w:rFonts w:hint="eastAsia"/>
        </w:rPr>
        <w:t>S</w:t>
      </w:r>
      <w:r>
        <w:t>RS</w:t>
      </w:r>
      <w:r>
        <w:rPr>
          <w:rFonts w:hint="eastAsia"/>
        </w:rPr>
        <w:t>-based</w:t>
      </w:r>
      <w:r w:rsidR="00F26D77">
        <w:t xml:space="preserve"> TA estimation is another way for TA</w:t>
      </w:r>
      <w:r w:rsidR="00BD6495">
        <w:t xml:space="preserve"> acquisition. Similar way as positioning, NW </w:t>
      </w:r>
      <w:r w:rsidR="00E45EE1">
        <w:t xml:space="preserve">can </w:t>
      </w:r>
      <w:r w:rsidR="00BD6495">
        <w:t>measure</w:t>
      </w:r>
      <w:r w:rsidR="00E14F52">
        <w:t xml:space="preserve"> </w:t>
      </w:r>
      <w:r w:rsidR="00BD6495">
        <w:t>the received SRS</w:t>
      </w:r>
      <w:r w:rsidR="00E45EE1">
        <w:t xml:space="preserve"> which </w:t>
      </w:r>
      <w:r w:rsidR="0040053E">
        <w:t xml:space="preserve">is </w:t>
      </w:r>
      <w:r w:rsidR="00E45EE1">
        <w:t>ass</w:t>
      </w:r>
      <w:r w:rsidR="00E14F52">
        <w:t>ociated with non-serving beam</w:t>
      </w:r>
      <w:r w:rsidR="00BD6495">
        <w:t xml:space="preserve"> </w:t>
      </w:r>
      <w:r w:rsidR="00E45EE1">
        <w:t>to obtain TA.</w:t>
      </w:r>
      <w:r w:rsidR="00BD6495">
        <w:t xml:space="preserve"> </w:t>
      </w:r>
    </w:p>
    <w:p w14:paraId="61CCC629" w14:textId="5F697DAB" w:rsidR="006C1453" w:rsidRDefault="006C1453" w:rsidP="00315F6C">
      <w:pPr>
        <w:pStyle w:val="afb"/>
        <w:numPr>
          <w:ilvl w:val="0"/>
          <w:numId w:val="15"/>
        </w:numPr>
        <w:ind w:firstLineChars="0"/>
      </w:pPr>
      <w:r>
        <w:t xml:space="preserve">Consider </w:t>
      </w:r>
      <w:r w:rsidR="006F6757">
        <w:t>other</w:t>
      </w:r>
      <w:r>
        <w:t xml:space="preserve"> </w:t>
      </w:r>
      <w:r w:rsidR="00C62943">
        <w:t>method</w:t>
      </w:r>
      <w:r w:rsidR="00334ADF">
        <w:rPr>
          <w:rFonts w:hint="eastAsia"/>
        </w:rPr>
        <w:t>s</w:t>
      </w:r>
      <w:r w:rsidR="00C62943">
        <w:t xml:space="preserve"> to acquire TA</w:t>
      </w:r>
      <w:r w:rsidR="00DE7786">
        <w:t>:</w:t>
      </w:r>
    </w:p>
    <w:p w14:paraId="0B1162B1" w14:textId="65E4EDAB" w:rsidR="00A91470" w:rsidRDefault="008C36CA" w:rsidP="008C36CA">
      <w:pPr>
        <w:ind w:left="420"/>
      </w:pPr>
      <w:r>
        <w:t xml:space="preserve">Other ways for TA acquisition can also be considered for </w:t>
      </w:r>
      <w:r w:rsidR="00876FA0" w:rsidRPr="00876FA0">
        <w:t xml:space="preserve">synchronization </w:t>
      </w:r>
      <w:r w:rsidR="00876FA0">
        <w:t>latency reduction</w:t>
      </w:r>
      <w:r w:rsidR="00CA03EA">
        <w:t>.</w:t>
      </w:r>
      <w:r w:rsidR="00D13CF4">
        <w:t xml:space="preserve"> </w:t>
      </w:r>
      <w:r w:rsidR="00CA03EA">
        <w:t>F</w:t>
      </w:r>
      <w:r w:rsidR="00D13CF4">
        <w:t xml:space="preserve">or example, </w:t>
      </w:r>
      <w:r w:rsidR="00F05E4E">
        <w:t>UE</w:t>
      </w:r>
      <w:r w:rsidR="00C35877">
        <w:t>/NW</w:t>
      </w:r>
      <w:r w:rsidR="00F05E4E">
        <w:t xml:space="preserve"> </w:t>
      </w:r>
      <w:r w:rsidR="00C35877">
        <w:t xml:space="preserve">can </w:t>
      </w:r>
      <w:r w:rsidR="00F05E4E">
        <w:t xml:space="preserve">estimate the DL timing difference </w:t>
      </w:r>
      <w:r w:rsidR="00983A42">
        <w:t>between source cell and target cell to update the TA</w:t>
      </w:r>
      <w:r w:rsidR="00D006BD">
        <w:t>.</w:t>
      </w:r>
    </w:p>
    <w:p w14:paraId="2B7757A0" w14:textId="6D68CFC1" w:rsidR="004B24BE" w:rsidRDefault="00980C23" w:rsidP="00D07271">
      <w:pPr>
        <w:pStyle w:val="Observation"/>
      </w:pPr>
      <w:bookmarkStart w:id="15" w:name="_Toc118129595"/>
      <w:bookmarkStart w:id="16" w:name="_Toc118450903"/>
      <w:bookmarkStart w:id="17" w:name="_Toc118461307"/>
      <w:bookmarkStart w:id="18" w:name="_Toc118465846"/>
      <w:bookmarkStart w:id="19" w:name="_Toc118470624"/>
      <w:r w:rsidRPr="00980C23">
        <w:rPr>
          <w:rFonts w:hint="eastAsia"/>
        </w:rPr>
        <w:t xml:space="preserve">TA acquisition can be optimized for asynchronized scenario to minimize the mobility </w:t>
      </w:r>
      <w:r w:rsidR="00D07271">
        <w:t xml:space="preserve">   </w:t>
      </w:r>
      <w:r w:rsidRPr="00980C23">
        <w:rPr>
          <w:rFonts w:hint="eastAsia"/>
        </w:rPr>
        <w:t>latency due to synchronization procedure</w:t>
      </w:r>
      <w:r w:rsidR="00036EEC">
        <w:t>.</w:t>
      </w:r>
      <w:bookmarkEnd w:id="15"/>
      <w:bookmarkEnd w:id="16"/>
      <w:bookmarkEnd w:id="17"/>
      <w:bookmarkEnd w:id="18"/>
      <w:bookmarkEnd w:id="19"/>
    </w:p>
    <w:p w14:paraId="61BD5A60" w14:textId="12525E5A" w:rsidR="00980C23" w:rsidRDefault="00FB2825" w:rsidP="00980C23">
      <w:pPr>
        <w:pStyle w:val="Proposal"/>
        <w:rPr>
          <w:lang w:val="en-US"/>
        </w:rPr>
      </w:pPr>
      <w:bookmarkStart w:id="20" w:name="_Toc118470618"/>
      <w:r>
        <w:t>For L</w:t>
      </w:r>
      <w:r w:rsidR="00BD24F2">
        <w:t>TM</w:t>
      </w:r>
      <w:r>
        <w:t xml:space="preserve">, </w:t>
      </w:r>
      <w:r w:rsidR="00981065" w:rsidRPr="00981065">
        <w:rPr>
          <w:rFonts w:hint="eastAsia"/>
        </w:rPr>
        <w:t>TA acquisition and indication for candidate cell</w:t>
      </w:r>
      <w:r w:rsidR="004B5289">
        <w:t>(</w:t>
      </w:r>
      <w:r w:rsidR="00981065" w:rsidRPr="00981065">
        <w:rPr>
          <w:rFonts w:hint="eastAsia"/>
        </w:rPr>
        <w:t>s</w:t>
      </w:r>
      <w:r w:rsidR="004B5289">
        <w:t>)</w:t>
      </w:r>
      <w:r w:rsidR="00981065" w:rsidRPr="00981065">
        <w:rPr>
          <w:rFonts w:hint="eastAsia"/>
        </w:rPr>
        <w:t xml:space="preserve"> before </w:t>
      </w:r>
      <w:r w:rsidR="002C7733">
        <w:t>cell switch</w:t>
      </w:r>
      <w:r w:rsidR="00981065" w:rsidRPr="00981065">
        <w:rPr>
          <w:rFonts w:hint="eastAsia"/>
        </w:rPr>
        <w:t xml:space="preserve"> execution are supported</w:t>
      </w:r>
      <w:r w:rsidR="00B93C2D">
        <w:t>.</w:t>
      </w:r>
      <w:bookmarkEnd w:id="20"/>
      <w:r w:rsidR="00980C23" w:rsidRPr="00980C23">
        <w:rPr>
          <w:rFonts w:hint="eastAsia"/>
          <w:lang w:val="en-US"/>
        </w:rPr>
        <w:t xml:space="preserve"> </w:t>
      </w:r>
    </w:p>
    <w:p w14:paraId="4AA4606F" w14:textId="32200CA5" w:rsidR="0082565A" w:rsidRDefault="0082565A" w:rsidP="0082565A">
      <w:pPr>
        <w:pStyle w:val="2"/>
      </w:pPr>
      <w:r>
        <w:t xml:space="preserve">LTM </w:t>
      </w:r>
      <w:r w:rsidR="00593318">
        <w:t>completion</w:t>
      </w:r>
      <w:r w:rsidR="000D37C3">
        <w:t>/failure handling</w:t>
      </w:r>
    </w:p>
    <w:p w14:paraId="34F5FBB8" w14:textId="7C53B1AC" w:rsidR="003E66F1" w:rsidRDefault="00094B1E" w:rsidP="003E66F1">
      <w:r>
        <w:t xml:space="preserve">In traditional handover, UE </w:t>
      </w:r>
      <w:r w:rsidR="00A32791">
        <w:t>send</w:t>
      </w:r>
      <w:r>
        <w:t>s a</w:t>
      </w:r>
      <w:r w:rsidR="007F342D">
        <w:t>n</w:t>
      </w:r>
      <w:r>
        <w:t xml:space="preserve"> RRC reconfiguration complete message</w:t>
      </w:r>
      <w:r w:rsidR="007F342D">
        <w:t xml:space="preserve"> to target cell once UE </w:t>
      </w:r>
      <w:r w:rsidR="00413605">
        <w:t xml:space="preserve">successfully </w:t>
      </w:r>
      <w:r w:rsidR="007F342D">
        <w:t xml:space="preserve">applied the target cell configuration. </w:t>
      </w:r>
      <w:r w:rsidR="00B130B5">
        <w:t>S</w:t>
      </w:r>
      <w:r w:rsidR="00E026E2">
        <w:t>imilar</w:t>
      </w:r>
      <w:r w:rsidR="00B130B5">
        <w:t xml:space="preserve"> </w:t>
      </w:r>
      <w:r w:rsidR="00413605">
        <w:t>success indication</w:t>
      </w:r>
      <w:r w:rsidR="00B130B5">
        <w:t xml:space="preserve"> is also required for LTM to inform target cell that UE has applied the corresponding configuration provided in candidate cell configuration.</w:t>
      </w:r>
      <w:r w:rsidR="00E026E2">
        <w:t xml:space="preserve"> </w:t>
      </w:r>
    </w:p>
    <w:p w14:paraId="60AA29CF" w14:textId="77777777" w:rsidR="00F64ADC" w:rsidRDefault="00E026E2" w:rsidP="003E66F1">
      <w:r>
        <w:t xml:space="preserve">Currently there are two alternatives on the RRC modelling for candidate cell </w:t>
      </w:r>
      <w:r w:rsidR="00E31C66">
        <w:t>configuration</w:t>
      </w:r>
      <w:r w:rsidR="00F64ADC">
        <w:t>:</w:t>
      </w:r>
    </w:p>
    <w:p w14:paraId="63EE6BC1" w14:textId="77777777" w:rsidR="00F64ADC" w:rsidRDefault="00F64ADC" w:rsidP="000E797F">
      <w:pPr>
        <w:ind w:leftChars="100" w:left="200"/>
      </w:pPr>
      <w:r>
        <w:t>a.</w:t>
      </w:r>
      <w:r>
        <w:tab/>
        <w:t xml:space="preserve">Model 1: One </w:t>
      </w:r>
      <w:proofErr w:type="spellStart"/>
      <w:r>
        <w:t>RRCReconfiguration</w:t>
      </w:r>
      <w:proofErr w:type="spellEnd"/>
      <w:r>
        <w:t xml:space="preserve"> message (or FFS </w:t>
      </w:r>
      <w:proofErr w:type="spellStart"/>
      <w:r>
        <w:t>RRCReconfiguration</w:t>
      </w:r>
      <w:proofErr w:type="spellEnd"/>
      <w:r>
        <w:t xml:space="preserve"> IEs) for each candidate target configuration</w:t>
      </w:r>
    </w:p>
    <w:p w14:paraId="4053B46D" w14:textId="77777777" w:rsidR="00F64ADC" w:rsidRDefault="00F64ADC" w:rsidP="000E797F">
      <w:pPr>
        <w:ind w:leftChars="100" w:left="200"/>
      </w:pPr>
      <w:r>
        <w:lastRenderedPageBreak/>
        <w:t>b.</w:t>
      </w:r>
      <w:r>
        <w:tab/>
        <w:t xml:space="preserve">Model 2: One </w:t>
      </w:r>
      <w:proofErr w:type="spellStart"/>
      <w:r>
        <w:t>CellGroupConfig</w:t>
      </w:r>
      <w:proofErr w:type="spellEnd"/>
      <w:r>
        <w:t xml:space="preserve"> IE (FFS additional IEs) for each candidate target configuration</w:t>
      </w:r>
    </w:p>
    <w:p w14:paraId="57216686" w14:textId="43AB4663" w:rsidR="00E026E2" w:rsidRPr="003E66F1" w:rsidRDefault="00E31C66" w:rsidP="00F64ADC">
      <w:r>
        <w:t xml:space="preserve">we </w:t>
      </w:r>
      <w:r w:rsidR="009231D7">
        <w:t>understand for</w:t>
      </w:r>
      <w:r>
        <w:t xml:space="preserve"> the </w:t>
      </w:r>
      <w:r w:rsidR="00F64ADC">
        <w:t>model 1, RRC reconfiguration complete message can be reused for</w:t>
      </w:r>
      <w:r w:rsidR="006C70E4">
        <w:t xml:space="preserve"> LTM success indication since the candidate cell configuration is </w:t>
      </w:r>
      <w:r w:rsidR="00214A11">
        <w:t>provided</w:t>
      </w:r>
      <w:r w:rsidR="006C70E4">
        <w:t xml:space="preserve"> in </w:t>
      </w:r>
      <w:r w:rsidR="009C7FD4">
        <w:t>an</w:t>
      </w:r>
      <w:r w:rsidR="006C70E4">
        <w:t xml:space="preserve"> RRC reconfiguration IE</w:t>
      </w:r>
      <w:r w:rsidR="00EE7A96">
        <w:t xml:space="preserve">. </w:t>
      </w:r>
      <w:r w:rsidR="00A83D84">
        <w:t>F</w:t>
      </w:r>
      <w:r w:rsidR="00EE7A96">
        <w:t>or model</w:t>
      </w:r>
      <w:r w:rsidR="003C5C69">
        <w:t xml:space="preserve"> </w:t>
      </w:r>
      <w:r w:rsidR="00EE7A96">
        <w:t xml:space="preserve">2, a new LTM success indication is </w:t>
      </w:r>
      <w:r w:rsidR="00214A11">
        <w:t xml:space="preserve">better as </w:t>
      </w:r>
      <w:proofErr w:type="spellStart"/>
      <w:r w:rsidR="00214A11">
        <w:t>cellgroupconfig</w:t>
      </w:r>
      <w:proofErr w:type="spellEnd"/>
      <w:r w:rsidR="00214A11">
        <w:t xml:space="preserve"> IE is configured for each candidate</w:t>
      </w:r>
      <w:r w:rsidR="008F54D1">
        <w:t xml:space="preserve">, </w:t>
      </w:r>
      <w:r w:rsidR="00E8132C">
        <w:t>it</w:t>
      </w:r>
      <w:r w:rsidR="008F54D1">
        <w:t xml:space="preserve"> is </w:t>
      </w:r>
      <w:r w:rsidR="00E8132C">
        <w:t>overkill</w:t>
      </w:r>
      <w:r w:rsidR="008F54D1">
        <w:t xml:space="preserve"> to use a L3 message as response.</w:t>
      </w:r>
      <w:r w:rsidR="00B51977">
        <w:t xml:space="preserve"> Once UE receives cell switch command, UE should send the LTM success indication as the first UL message</w:t>
      </w:r>
      <w:r w:rsidR="0052287F">
        <w:t xml:space="preserve"> to target cell, which can be carried in the f</w:t>
      </w:r>
      <w:proofErr w:type="spellStart"/>
      <w:r w:rsidR="0052287F" w:rsidRPr="005A7A22">
        <w:rPr>
          <w:lang w:val="en-US"/>
        </w:rPr>
        <w:t>irst</w:t>
      </w:r>
      <w:proofErr w:type="spellEnd"/>
      <w:r w:rsidR="0052287F" w:rsidRPr="005A7A22">
        <w:rPr>
          <w:rFonts w:hint="eastAsia"/>
          <w:lang w:val="en-US"/>
        </w:rPr>
        <w:t xml:space="preserve"> UL message for RACH-</w:t>
      </w:r>
      <w:r w:rsidR="00A83D84" w:rsidRPr="005A7A22">
        <w:rPr>
          <w:rFonts w:hint="eastAsia"/>
          <w:lang w:val="en-US"/>
        </w:rPr>
        <w:t>L</w:t>
      </w:r>
      <w:r w:rsidR="00A83D84">
        <w:rPr>
          <w:lang w:val="en-US"/>
        </w:rPr>
        <w:t>ess</w:t>
      </w:r>
      <w:r w:rsidR="00A83D84" w:rsidRPr="005A7A22">
        <w:rPr>
          <w:rFonts w:hint="eastAsia"/>
          <w:lang w:val="en-US"/>
        </w:rPr>
        <w:t xml:space="preserve"> </w:t>
      </w:r>
      <w:r w:rsidR="0052287F" w:rsidRPr="005A7A22">
        <w:rPr>
          <w:rFonts w:hint="eastAsia"/>
          <w:lang w:val="en-US"/>
        </w:rPr>
        <w:t>LTM or in msg 3/A for RACH-based LTM.</w:t>
      </w:r>
    </w:p>
    <w:p w14:paraId="1C76F554" w14:textId="48B0BC69" w:rsidR="00DE2743" w:rsidRDefault="00FE0A2A" w:rsidP="005A7A22">
      <w:pPr>
        <w:pStyle w:val="Proposal"/>
        <w:rPr>
          <w:lang w:val="en-US"/>
        </w:rPr>
      </w:pPr>
      <w:bookmarkStart w:id="21" w:name="_Toc118470619"/>
      <w:r w:rsidRPr="005A7A22">
        <w:rPr>
          <w:rFonts w:hint="eastAsia"/>
          <w:lang w:val="en-US"/>
        </w:rPr>
        <w:t xml:space="preserve">UE sends LTM success indication to target cell upon reception of cell switch command, </w:t>
      </w:r>
      <w:r w:rsidR="00094B1E">
        <w:rPr>
          <w:lang w:val="en-US"/>
        </w:rPr>
        <w:t>e.g</w:t>
      </w:r>
      <w:r w:rsidRPr="005A7A22">
        <w:rPr>
          <w:rFonts w:hint="eastAsia"/>
          <w:lang w:val="en-US"/>
        </w:rPr>
        <w:t>. in</w:t>
      </w:r>
      <w:r w:rsidR="004310CB">
        <w:rPr>
          <w:lang w:val="en-US"/>
        </w:rPr>
        <w:t xml:space="preserve"> the</w:t>
      </w:r>
      <w:r w:rsidRPr="005A7A22">
        <w:rPr>
          <w:rFonts w:hint="eastAsia"/>
          <w:lang w:val="en-US"/>
        </w:rPr>
        <w:t xml:space="preserve"> first UL message for RACH-</w:t>
      </w:r>
      <w:r w:rsidR="004310CB" w:rsidRPr="005A7A22">
        <w:rPr>
          <w:rFonts w:hint="eastAsia"/>
          <w:lang w:val="en-US"/>
        </w:rPr>
        <w:t>L</w:t>
      </w:r>
      <w:r w:rsidR="004310CB">
        <w:rPr>
          <w:lang w:val="en-US"/>
        </w:rPr>
        <w:t>ess</w:t>
      </w:r>
      <w:r w:rsidR="004310CB" w:rsidRPr="005A7A22">
        <w:rPr>
          <w:rFonts w:hint="eastAsia"/>
          <w:lang w:val="en-US"/>
        </w:rPr>
        <w:t xml:space="preserve"> </w:t>
      </w:r>
      <w:r w:rsidRPr="005A7A22">
        <w:rPr>
          <w:rFonts w:hint="eastAsia"/>
          <w:lang w:val="en-US"/>
        </w:rPr>
        <w:t>LTM or in msg 3/A for RACH-based LTM.</w:t>
      </w:r>
      <w:bookmarkEnd w:id="21"/>
    </w:p>
    <w:p w14:paraId="616C0364" w14:textId="45E6AC4A" w:rsidR="00B86794" w:rsidRPr="005B2D17" w:rsidRDefault="00F4031B" w:rsidP="005B2D17">
      <w:r w:rsidRPr="005B2D17">
        <w:t>One more issue is how to</w:t>
      </w:r>
      <w:r w:rsidR="0077269B" w:rsidRPr="005B2D17">
        <w:t xml:space="preserve"> declare </w:t>
      </w:r>
      <w:r w:rsidRPr="005B2D17">
        <w:t xml:space="preserve">the </w:t>
      </w:r>
      <w:r w:rsidR="0077269B" w:rsidRPr="005B2D17">
        <w:t xml:space="preserve">LTM </w:t>
      </w:r>
      <w:r w:rsidR="00593318">
        <w:t>completion</w:t>
      </w:r>
      <w:r w:rsidR="006D0E60" w:rsidRPr="005B2D17">
        <w:t xml:space="preserve"> or failure</w:t>
      </w:r>
      <w:r w:rsidRPr="005B2D17">
        <w:t xml:space="preserve">. For failure detection, </w:t>
      </w:r>
      <w:r w:rsidR="00B86794" w:rsidRPr="005B2D17">
        <w:t>T304</w:t>
      </w:r>
      <w:r w:rsidR="007C1604">
        <w:t>-like</w:t>
      </w:r>
      <w:r w:rsidR="00B86794" w:rsidRPr="005B2D17">
        <w:t xml:space="preserve"> </w:t>
      </w:r>
      <w:r w:rsidR="007C1604">
        <w:t xml:space="preserve">mechanism </w:t>
      </w:r>
      <w:r w:rsidR="00B86794" w:rsidRPr="005B2D17">
        <w:t>can be considered as baseline</w:t>
      </w:r>
      <w:r w:rsidR="005B2D17">
        <w:t>. That is,</w:t>
      </w:r>
      <w:r w:rsidR="00731607" w:rsidRPr="00731607">
        <w:t xml:space="preserve"> </w:t>
      </w:r>
      <w:r w:rsidR="00731607">
        <w:t xml:space="preserve">UE starts a T304-like timer once cell switch command is received, </w:t>
      </w:r>
      <w:r w:rsidR="00EA4C53">
        <w:t>and if</w:t>
      </w:r>
      <w:r w:rsidR="005B2D17">
        <w:t xml:space="preserve"> LTM is </w:t>
      </w:r>
      <w:r w:rsidR="00051FC6">
        <w:t xml:space="preserve">not </w:t>
      </w:r>
      <w:r w:rsidR="00051FC6" w:rsidRPr="005A7A22">
        <w:rPr>
          <w:rFonts w:hint="eastAsia"/>
          <w:lang w:val="en-US"/>
        </w:rPr>
        <w:t>successfully completed</w:t>
      </w:r>
      <w:r w:rsidR="00051FC6">
        <w:t xml:space="preserve"> during T304</w:t>
      </w:r>
      <w:r w:rsidR="007C1604">
        <w:t>-like</w:t>
      </w:r>
      <w:r w:rsidR="00051FC6">
        <w:t xml:space="preserve"> running period, </w:t>
      </w:r>
      <w:r w:rsidR="007C1604">
        <w:t>the LTM procedure is considered as fail</w:t>
      </w:r>
      <w:r w:rsidR="00666665">
        <w:t>ed</w:t>
      </w:r>
      <w:r w:rsidR="007C1604">
        <w:t>.</w:t>
      </w:r>
      <w:r w:rsidR="00051FC6">
        <w:t xml:space="preserve"> </w:t>
      </w:r>
    </w:p>
    <w:p w14:paraId="6CD17F98" w14:textId="20816512" w:rsidR="0077269B" w:rsidRPr="005B2D17" w:rsidRDefault="00E4780F" w:rsidP="005B2D17">
      <w:r>
        <w:t xml:space="preserve">Furthermore, the condition for LTM </w:t>
      </w:r>
      <w:r w:rsidR="00023FB4">
        <w:t>completion should also be defined in RAN2</w:t>
      </w:r>
      <w:r>
        <w:t xml:space="preserve">. </w:t>
      </w:r>
      <w:r w:rsidR="00C07B63">
        <w:t xml:space="preserve">Regarding to RACH-based LTM, it is straightforward to rely on RACH success to declare LTM </w:t>
      </w:r>
      <w:r w:rsidR="00F753B3">
        <w:t>completion</w:t>
      </w:r>
      <w:r w:rsidR="00C07B63">
        <w:t>.</w:t>
      </w:r>
      <w:r w:rsidR="00F753B3">
        <w:t xml:space="preserve"> </w:t>
      </w:r>
      <w:r w:rsidR="00774651">
        <w:t xml:space="preserve">For </w:t>
      </w:r>
      <w:r w:rsidR="00774651" w:rsidRPr="005A7A22">
        <w:rPr>
          <w:rFonts w:hint="eastAsia"/>
          <w:lang w:val="en-US"/>
        </w:rPr>
        <w:t>RACH-</w:t>
      </w:r>
      <w:r w:rsidR="001C55FF" w:rsidRPr="005A7A22">
        <w:rPr>
          <w:rFonts w:hint="eastAsia"/>
          <w:lang w:val="en-US"/>
        </w:rPr>
        <w:t>L</w:t>
      </w:r>
      <w:r w:rsidR="001C55FF">
        <w:rPr>
          <w:lang w:val="en-US"/>
        </w:rPr>
        <w:t>ess</w:t>
      </w:r>
      <w:r w:rsidR="001C55FF" w:rsidRPr="005A7A22">
        <w:rPr>
          <w:rFonts w:hint="eastAsia"/>
          <w:lang w:val="en-US"/>
        </w:rPr>
        <w:t xml:space="preserve"> </w:t>
      </w:r>
      <w:r w:rsidR="00774651" w:rsidRPr="005A7A22">
        <w:rPr>
          <w:rFonts w:hint="eastAsia"/>
          <w:lang w:val="en-US"/>
        </w:rPr>
        <w:t>LTM</w:t>
      </w:r>
      <w:r w:rsidR="00774651">
        <w:rPr>
          <w:lang w:val="en-US"/>
        </w:rPr>
        <w:t xml:space="preserve">, </w:t>
      </w:r>
      <w:r w:rsidR="00023FB4">
        <w:rPr>
          <w:lang w:val="en-US"/>
        </w:rPr>
        <w:t>existing way can be followed</w:t>
      </w:r>
      <w:r w:rsidR="00113E05">
        <w:t>, i.e., i</w:t>
      </w:r>
      <w:r w:rsidR="002526C4">
        <w:t xml:space="preserve">n </w:t>
      </w:r>
      <w:r>
        <w:t>R14</w:t>
      </w:r>
      <w:r w:rsidR="002526C4">
        <w:t>,</w:t>
      </w:r>
      <w:r>
        <w:t xml:space="preserve"> RACH-</w:t>
      </w:r>
      <w:r w:rsidR="001C55FF">
        <w:t xml:space="preserve">Less </w:t>
      </w:r>
      <w:r>
        <w:t>HO is considered as successfully completed if UE receive</w:t>
      </w:r>
      <w:r w:rsidR="001C55FF">
        <w:t>s</w:t>
      </w:r>
      <w:r w:rsidR="000E797F">
        <w:t xml:space="preserve"> UE contention resolution MAC CE during T304 running</w:t>
      </w:r>
      <w:r w:rsidR="00E972C9">
        <w:t xml:space="preserve">. </w:t>
      </w:r>
      <w:r w:rsidR="00A755AA" w:rsidRPr="005A7A22">
        <w:rPr>
          <w:rFonts w:hint="eastAsia"/>
          <w:lang w:val="en-US"/>
        </w:rPr>
        <w:t>For RACH-</w:t>
      </w:r>
      <w:r w:rsidR="001C55FF" w:rsidRPr="005A7A22">
        <w:rPr>
          <w:rFonts w:hint="eastAsia"/>
          <w:lang w:val="en-US"/>
        </w:rPr>
        <w:t>L</w:t>
      </w:r>
      <w:r w:rsidR="001C55FF">
        <w:rPr>
          <w:lang w:val="en-US"/>
        </w:rPr>
        <w:t>ess</w:t>
      </w:r>
      <w:r w:rsidR="001C55FF" w:rsidRPr="005A7A22">
        <w:rPr>
          <w:rFonts w:hint="eastAsia"/>
          <w:lang w:val="en-US"/>
        </w:rPr>
        <w:t xml:space="preserve"> </w:t>
      </w:r>
      <w:r w:rsidR="00A755AA" w:rsidRPr="005A7A22">
        <w:rPr>
          <w:rFonts w:hint="eastAsia"/>
          <w:lang w:val="en-US"/>
        </w:rPr>
        <w:t xml:space="preserve">LTM, </w:t>
      </w:r>
      <w:r w:rsidR="00A755AA">
        <w:rPr>
          <w:lang w:val="en-US"/>
        </w:rPr>
        <w:t>cell switch</w:t>
      </w:r>
      <w:r w:rsidR="00A755AA" w:rsidRPr="005A7A22">
        <w:rPr>
          <w:rFonts w:hint="eastAsia"/>
          <w:lang w:val="en-US"/>
        </w:rPr>
        <w:t xml:space="preserve"> </w:t>
      </w:r>
      <w:r w:rsidR="00A755AA">
        <w:rPr>
          <w:lang w:val="en-US"/>
        </w:rPr>
        <w:t>can be</w:t>
      </w:r>
      <w:r w:rsidR="00A755AA" w:rsidRPr="005A7A22">
        <w:rPr>
          <w:rFonts w:hint="eastAsia"/>
          <w:lang w:val="en-US"/>
        </w:rPr>
        <w:t xml:space="preserve"> considered as </w:t>
      </w:r>
      <w:r w:rsidR="00A755AA">
        <w:rPr>
          <w:lang w:val="en-US"/>
        </w:rPr>
        <w:t>completed</w:t>
      </w:r>
      <w:r w:rsidR="00A755AA" w:rsidRPr="005A7A22">
        <w:rPr>
          <w:rFonts w:hint="eastAsia"/>
          <w:lang w:val="en-US"/>
        </w:rPr>
        <w:t xml:space="preserve"> if a DL message for </w:t>
      </w:r>
      <w:r w:rsidR="00A755AA">
        <w:rPr>
          <w:lang w:val="en-US"/>
        </w:rPr>
        <w:t>LTM success indication</w:t>
      </w:r>
      <w:r w:rsidR="00A755AA" w:rsidRPr="005A7A22">
        <w:rPr>
          <w:rFonts w:hint="eastAsia"/>
          <w:lang w:val="en-US"/>
        </w:rPr>
        <w:t xml:space="preserve"> confirmation is received</w:t>
      </w:r>
      <w:r w:rsidR="00113E05">
        <w:rPr>
          <w:lang w:val="en-US"/>
        </w:rPr>
        <w:t>, e.g., contention resolution MAC CE as in R14 RACH-L</w:t>
      </w:r>
      <w:r w:rsidR="001C55FF">
        <w:rPr>
          <w:lang w:val="en-US"/>
        </w:rPr>
        <w:t>ess</w:t>
      </w:r>
      <w:r w:rsidR="00113E05">
        <w:rPr>
          <w:lang w:val="en-US"/>
        </w:rPr>
        <w:t xml:space="preserve"> HO </w:t>
      </w:r>
      <w:r w:rsidR="007610F7">
        <w:rPr>
          <w:lang w:val="en-US"/>
        </w:rPr>
        <w:t>can be</w:t>
      </w:r>
      <w:r w:rsidR="00113E05">
        <w:rPr>
          <w:lang w:val="en-US"/>
        </w:rPr>
        <w:t xml:space="preserve"> </w:t>
      </w:r>
      <w:r w:rsidR="007610F7">
        <w:rPr>
          <w:lang w:val="en-US"/>
        </w:rPr>
        <w:t>reused</w:t>
      </w:r>
      <w:r w:rsidR="00113E05">
        <w:rPr>
          <w:lang w:val="en-US"/>
        </w:rPr>
        <w:t xml:space="preserve"> or</w:t>
      </w:r>
      <w:r w:rsidR="00B94DC1">
        <w:rPr>
          <w:lang w:val="en-US"/>
        </w:rPr>
        <w:t xml:space="preserve"> </w:t>
      </w:r>
      <w:r w:rsidR="00A755AA">
        <w:rPr>
          <w:lang w:val="en-US"/>
        </w:rPr>
        <w:t xml:space="preserve">RAN2 can further discuss which DL message is </w:t>
      </w:r>
      <w:r w:rsidR="00B94DC1">
        <w:rPr>
          <w:lang w:val="en-US"/>
        </w:rPr>
        <w:t>utilized for</w:t>
      </w:r>
      <w:r w:rsidR="00B94DC1" w:rsidRPr="005A7A22">
        <w:rPr>
          <w:rFonts w:hint="eastAsia"/>
          <w:lang w:val="en-US"/>
        </w:rPr>
        <w:t xml:space="preserve"> </w:t>
      </w:r>
      <w:r w:rsidR="00B94DC1">
        <w:rPr>
          <w:lang w:val="en-US"/>
        </w:rPr>
        <w:t>LTM success indication</w:t>
      </w:r>
      <w:r w:rsidR="00B94DC1" w:rsidRPr="005A7A22">
        <w:rPr>
          <w:rFonts w:hint="eastAsia"/>
          <w:lang w:val="en-US"/>
        </w:rPr>
        <w:t xml:space="preserve"> confirmation</w:t>
      </w:r>
      <w:r w:rsidR="00B94DC1">
        <w:rPr>
          <w:lang w:val="en-US"/>
        </w:rPr>
        <w:t>.</w:t>
      </w:r>
    </w:p>
    <w:p w14:paraId="711F1234" w14:textId="1F0F1BBD" w:rsidR="00666665" w:rsidRDefault="00666665" w:rsidP="0039783B">
      <w:pPr>
        <w:pStyle w:val="Proposal"/>
        <w:rPr>
          <w:lang w:val="en-US"/>
        </w:rPr>
      </w:pPr>
      <w:bookmarkStart w:id="22" w:name="_Toc118470620"/>
      <w:r w:rsidRPr="005A7A22">
        <w:rPr>
          <w:rFonts w:hint="eastAsia"/>
          <w:lang w:val="en-US"/>
        </w:rPr>
        <w:t>T304-like mechanism is used for LTM failure declaration.</w:t>
      </w:r>
      <w:bookmarkEnd w:id="22"/>
    </w:p>
    <w:p w14:paraId="13D3C41A" w14:textId="21A7DDFB" w:rsidR="00BD2627" w:rsidRDefault="00BD2627" w:rsidP="00666665">
      <w:pPr>
        <w:pStyle w:val="Proposal"/>
        <w:rPr>
          <w:lang w:val="en-US"/>
        </w:rPr>
      </w:pPr>
      <w:bookmarkStart w:id="23" w:name="_Toc118470621"/>
      <w:r w:rsidRPr="005A7A22">
        <w:rPr>
          <w:rFonts w:hint="eastAsia"/>
          <w:lang w:val="en-US"/>
        </w:rPr>
        <w:t>For RACH-</w:t>
      </w:r>
      <w:r w:rsidR="0029095E">
        <w:rPr>
          <w:lang w:val="en-US"/>
        </w:rPr>
        <w:t>based</w:t>
      </w:r>
      <w:r w:rsidRPr="005A7A22">
        <w:rPr>
          <w:rFonts w:hint="eastAsia"/>
          <w:lang w:val="en-US"/>
        </w:rPr>
        <w:t xml:space="preserve"> LTM, </w:t>
      </w:r>
      <w:r w:rsidR="006975AE">
        <w:rPr>
          <w:lang w:val="en-US"/>
        </w:rPr>
        <w:t>handover</w:t>
      </w:r>
      <w:r w:rsidRPr="005A7A22">
        <w:rPr>
          <w:rFonts w:hint="eastAsia"/>
          <w:lang w:val="en-US"/>
        </w:rPr>
        <w:t xml:space="preserve"> is considered as </w:t>
      </w:r>
      <w:r w:rsidR="00A72F5E">
        <w:rPr>
          <w:lang w:val="en-US"/>
        </w:rPr>
        <w:t>completed</w:t>
      </w:r>
      <w:r w:rsidRPr="005A7A22">
        <w:rPr>
          <w:rFonts w:hint="eastAsia"/>
          <w:lang w:val="en-US"/>
        </w:rPr>
        <w:t xml:space="preserve"> if </w:t>
      </w:r>
      <w:r w:rsidR="0029095E">
        <w:rPr>
          <w:lang w:val="en-US"/>
        </w:rPr>
        <w:t>RACH procedure is successfully completed.</w:t>
      </w:r>
      <w:bookmarkEnd w:id="23"/>
    </w:p>
    <w:p w14:paraId="1AAE6631" w14:textId="33878B74" w:rsidR="00DE2743" w:rsidRPr="00666665" w:rsidRDefault="0039783B" w:rsidP="00666665">
      <w:pPr>
        <w:pStyle w:val="Proposal"/>
        <w:rPr>
          <w:lang w:val="en-US"/>
        </w:rPr>
      </w:pPr>
      <w:bookmarkStart w:id="24" w:name="_Toc118470622"/>
      <w:r w:rsidRPr="005A7A22">
        <w:rPr>
          <w:rFonts w:hint="eastAsia"/>
          <w:lang w:val="en-US"/>
        </w:rPr>
        <w:t>For RACH-</w:t>
      </w:r>
      <w:r w:rsidR="006975AE" w:rsidRPr="005A7A22">
        <w:rPr>
          <w:rFonts w:hint="eastAsia"/>
          <w:lang w:val="en-US"/>
        </w:rPr>
        <w:t>L</w:t>
      </w:r>
      <w:r w:rsidR="006975AE">
        <w:rPr>
          <w:lang w:val="en-US"/>
        </w:rPr>
        <w:t>ess</w:t>
      </w:r>
      <w:r w:rsidR="006975AE" w:rsidRPr="005A7A22">
        <w:rPr>
          <w:rFonts w:hint="eastAsia"/>
          <w:lang w:val="en-US"/>
        </w:rPr>
        <w:t xml:space="preserve"> </w:t>
      </w:r>
      <w:r w:rsidRPr="005A7A22">
        <w:rPr>
          <w:rFonts w:hint="eastAsia"/>
          <w:lang w:val="en-US"/>
        </w:rPr>
        <w:t xml:space="preserve">LTM, </w:t>
      </w:r>
      <w:r w:rsidR="006975AE">
        <w:rPr>
          <w:lang w:val="en-US"/>
        </w:rPr>
        <w:t>handover</w:t>
      </w:r>
      <w:r w:rsidRPr="005A7A22">
        <w:rPr>
          <w:rFonts w:hint="eastAsia"/>
          <w:lang w:val="en-US"/>
        </w:rPr>
        <w:t xml:space="preserve"> is considered as </w:t>
      </w:r>
      <w:r w:rsidR="00A72F5E">
        <w:rPr>
          <w:lang w:val="en-US"/>
        </w:rPr>
        <w:t>completed</w:t>
      </w:r>
      <w:r w:rsidRPr="005A7A22">
        <w:rPr>
          <w:rFonts w:hint="eastAsia"/>
          <w:lang w:val="en-US"/>
        </w:rPr>
        <w:t xml:space="preserve"> if a DL message for </w:t>
      </w:r>
      <w:r w:rsidR="00334155">
        <w:rPr>
          <w:lang w:val="en-US"/>
        </w:rPr>
        <w:t>LTM</w:t>
      </w:r>
      <w:r w:rsidR="00413605">
        <w:rPr>
          <w:lang w:val="en-US"/>
        </w:rPr>
        <w:t xml:space="preserve"> </w:t>
      </w:r>
      <w:r w:rsidR="00E972C9">
        <w:rPr>
          <w:lang w:val="en-US"/>
        </w:rPr>
        <w:t>success indication</w:t>
      </w:r>
      <w:r w:rsidRPr="005A7A22">
        <w:rPr>
          <w:rFonts w:hint="eastAsia"/>
          <w:lang w:val="en-US"/>
        </w:rPr>
        <w:t xml:space="preserve"> confirmation is received.</w:t>
      </w:r>
      <w:bookmarkEnd w:id="24"/>
    </w:p>
    <w:p w14:paraId="40E22390" w14:textId="610A802A" w:rsidR="009C684E" w:rsidRPr="003E66F1" w:rsidRDefault="009C684E" w:rsidP="00980C23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p w14:paraId="5A1CFD83" w14:textId="77777777" w:rsidR="00887F6C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"Observation,1" </w:instrText>
      </w:r>
      <w:r>
        <w:rPr>
          <w:b w:val="0"/>
          <w:bCs/>
        </w:rPr>
        <w:fldChar w:fldCharType="separate"/>
      </w:r>
      <w:bookmarkStart w:id="25" w:name="_GoBack"/>
      <w:bookmarkEnd w:id="25"/>
      <w:r w:rsidR="00887F6C">
        <w:t>Observation 1</w:t>
      </w:r>
      <w:r w:rsidR="00887F6C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887F6C">
        <w:t>LTM latency mainly includes the delay of UE reconfiguration and synchronization procedure.</w:t>
      </w:r>
    </w:p>
    <w:p w14:paraId="25367C42" w14:textId="77777777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TA acquisition can be optimized for asynchronized scenario to minimize the mobility    latency due to synchronization procedure.</w:t>
      </w:r>
    </w:p>
    <w:p w14:paraId="1C6EFBDE" w14:textId="0E5E7E39" w:rsidR="0031430C" w:rsidRPr="0031430C" w:rsidRDefault="000950B5" w:rsidP="000950B5">
      <w:pPr>
        <w:spacing w:line="276" w:lineRule="auto"/>
      </w:pPr>
      <w:r>
        <w:rPr>
          <w:b/>
          <w:bCs/>
        </w:rPr>
        <w:fldChar w:fldCharType="end"/>
      </w:r>
      <w:r w:rsidR="0031430C" w:rsidRPr="0031430C">
        <w:t>B</w:t>
      </w:r>
      <w:r w:rsidR="0031430C" w:rsidRPr="0031430C">
        <w:rPr>
          <w:rFonts w:hint="eastAsia"/>
        </w:rPr>
        <w:t xml:space="preserve">ased </w:t>
      </w:r>
      <w:r w:rsidR="0031430C" w:rsidRPr="0031430C">
        <w:t xml:space="preserve">on the discussion above, we have the following </w:t>
      </w:r>
      <w:r w:rsidR="0031430C">
        <w:t>proposals</w:t>
      </w:r>
      <w:r w:rsidR="0031430C" w:rsidRPr="0031430C">
        <w:t>:</w:t>
      </w:r>
    </w:p>
    <w:p w14:paraId="44517D73" w14:textId="2EE06EB2" w:rsidR="00887F6C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18470615" w:history="1">
        <w:r w:rsidR="00887F6C" w:rsidRPr="007055B3">
          <w:rPr>
            <w:rStyle w:val="af2"/>
            <w:lang w:val="en-US"/>
          </w:rPr>
          <w:t>Proposal 1</w:t>
        </w:r>
        <w:r w:rsidR="00887F6C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887F6C" w:rsidRPr="007055B3">
          <w:rPr>
            <w:rStyle w:val="af2"/>
          </w:rPr>
          <w:t>Adopt the procedure in Figure 1 for LTM as baseline.</w:t>
        </w:r>
      </w:hyperlink>
    </w:p>
    <w:p w14:paraId="054686A3" w14:textId="649EB722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616" w:history="1">
        <w:r w:rsidRPr="007055B3">
          <w:rPr>
            <w:rStyle w:val="af2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055B3">
          <w:rPr>
            <w:rStyle w:val="af2"/>
            <w:lang w:val="en-US"/>
          </w:rPr>
          <w:t>For CFRA-based LTM, RACH resource is provided in candidate cell configuration (i.e. in RRC configuration) as in legacy.</w:t>
        </w:r>
      </w:hyperlink>
    </w:p>
    <w:p w14:paraId="7DA7D73B" w14:textId="537CA89B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617" w:history="1">
        <w:r w:rsidRPr="007055B3">
          <w:rPr>
            <w:rStyle w:val="af2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055B3">
          <w:rPr>
            <w:rStyle w:val="af2"/>
            <w:lang w:val="en-US"/>
          </w:rPr>
          <w:t xml:space="preserve">For RACH-Less LTM, UE accesses the target cell via the UL grant pre-configured in candidate cell configuration or </w:t>
        </w:r>
        <w:r w:rsidRPr="007055B3">
          <w:rPr>
            <w:rStyle w:val="af2"/>
          </w:rPr>
          <w:t>dynamically scheduled</w:t>
        </w:r>
        <w:r w:rsidRPr="007055B3">
          <w:rPr>
            <w:rStyle w:val="af2"/>
            <w:lang w:val="en-US"/>
          </w:rPr>
          <w:t>.</w:t>
        </w:r>
      </w:hyperlink>
    </w:p>
    <w:p w14:paraId="2AF8DF3B" w14:textId="41F34E1C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618" w:history="1">
        <w:r w:rsidRPr="007055B3">
          <w:rPr>
            <w:rStyle w:val="af2"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055B3">
          <w:rPr>
            <w:rStyle w:val="af2"/>
          </w:rPr>
          <w:t>For LTM, TA acquisition and indication for candidate cell(s) before cell switch execution are supported.</w:t>
        </w:r>
      </w:hyperlink>
    </w:p>
    <w:p w14:paraId="2898AA62" w14:textId="14374CA9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619" w:history="1">
        <w:r w:rsidRPr="007055B3">
          <w:rPr>
            <w:rStyle w:val="af2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055B3">
          <w:rPr>
            <w:rStyle w:val="af2"/>
            <w:lang w:val="en-US"/>
          </w:rPr>
          <w:t>UE sends LTM success indication to target cell upon reception of cell switch command, e.g. in the first UL message for RACH-Less LTM or in msg 3/A for RACH-based LTM.</w:t>
        </w:r>
      </w:hyperlink>
    </w:p>
    <w:p w14:paraId="03CD442D" w14:textId="031E5A0D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620" w:history="1">
        <w:r w:rsidRPr="007055B3">
          <w:rPr>
            <w:rStyle w:val="af2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055B3">
          <w:rPr>
            <w:rStyle w:val="af2"/>
            <w:lang w:val="en-US"/>
          </w:rPr>
          <w:t>T304-like mechanism is used for LTM failure declaration.</w:t>
        </w:r>
      </w:hyperlink>
    </w:p>
    <w:p w14:paraId="74BD2C44" w14:textId="1C0F7CB0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621" w:history="1">
        <w:r w:rsidRPr="007055B3">
          <w:rPr>
            <w:rStyle w:val="af2"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055B3">
          <w:rPr>
            <w:rStyle w:val="af2"/>
            <w:lang w:val="en-US"/>
          </w:rPr>
          <w:t>For RACH-based LTM, handover is considered as completed if RACH procedure is successfully completed.</w:t>
        </w:r>
      </w:hyperlink>
    </w:p>
    <w:p w14:paraId="18581634" w14:textId="43642E2F" w:rsidR="00887F6C" w:rsidRDefault="00887F6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622" w:history="1">
        <w:r w:rsidRPr="007055B3">
          <w:rPr>
            <w:rStyle w:val="af2"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055B3">
          <w:rPr>
            <w:rStyle w:val="af2"/>
            <w:lang w:val="en-US"/>
          </w:rPr>
          <w:t>For RACH-Less LTM, handover is considered as completed if a DL message for LTM success indication confirmation is received.</w:t>
        </w:r>
      </w:hyperlink>
    </w:p>
    <w:p w14:paraId="4CA41D4E" w14:textId="4B6D89EF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26" w:name="_In-sequence_SDU_delivery"/>
      <w:bookmarkStart w:id="27" w:name="_Ref189809556"/>
      <w:bookmarkStart w:id="28" w:name="_Ref174151459"/>
      <w:bookmarkStart w:id="29" w:name="_Ref450865335"/>
      <w:bookmarkEnd w:id="26"/>
      <w:r>
        <w:rPr>
          <w:rFonts w:hint="eastAsia"/>
        </w:rPr>
        <w:lastRenderedPageBreak/>
        <w:t>Reference</w:t>
      </w:r>
      <w:bookmarkEnd w:id="27"/>
      <w:bookmarkEnd w:id="28"/>
      <w:bookmarkEnd w:id="29"/>
    </w:p>
    <w:p w14:paraId="4C9CA201" w14:textId="77777777" w:rsidR="00C1443E" w:rsidRPr="00F31A51" w:rsidRDefault="00C1443E" w:rsidP="00C1443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024E6C18" w14:textId="534095B7" w:rsidR="00625F20" w:rsidRPr="00F31A51" w:rsidRDefault="00C16339" w:rsidP="00625F2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C16339">
        <w:t>R2-2209256 Report of [Post119-</w:t>
      </w:r>
      <w:proofErr w:type="gramStart"/>
      <w:r w:rsidRPr="00C16339">
        <w:t>e][</w:t>
      </w:r>
      <w:proofErr w:type="gramEnd"/>
      <w:r w:rsidRPr="00C16339">
        <w:t>036][</w:t>
      </w:r>
      <w:proofErr w:type="spellStart"/>
      <w:r w:rsidRPr="00C16339">
        <w:t>feMob</w:t>
      </w:r>
      <w:proofErr w:type="spellEnd"/>
      <w:r w:rsidRPr="00C16339">
        <w:t>] Time Chart</w:t>
      </w:r>
      <w:r w:rsidR="00625F20">
        <w:t xml:space="preserve">    </w:t>
      </w:r>
      <w:r w:rsidR="00625F20" w:rsidRPr="00F31A51">
        <w:rPr>
          <w:rFonts w:cs="Arial"/>
        </w:rPr>
        <w:t>MediaTek Inc</w:t>
      </w:r>
    </w:p>
    <w:p w14:paraId="542B8E43" w14:textId="054C8A67" w:rsidR="00C16339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p w14:paraId="53599C55" w14:textId="77777777" w:rsidR="00A05C21" w:rsidRPr="00C1443E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1443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B2425" w14:textId="77777777" w:rsidR="004238A8" w:rsidRDefault="004238A8">
      <w:r>
        <w:separator/>
      </w:r>
    </w:p>
  </w:endnote>
  <w:endnote w:type="continuationSeparator" w:id="0">
    <w:p w14:paraId="58C895E3" w14:textId="77777777" w:rsidR="004238A8" w:rsidRDefault="0042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D29FA" w14:textId="77777777" w:rsidR="004238A8" w:rsidRDefault="004238A8">
      <w:r>
        <w:separator/>
      </w:r>
    </w:p>
  </w:footnote>
  <w:footnote w:type="continuationSeparator" w:id="0">
    <w:p w14:paraId="5190AD91" w14:textId="77777777" w:rsidR="004238A8" w:rsidRDefault="00423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5978A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B5B1F"/>
    <w:multiLevelType w:val="hybridMultilevel"/>
    <w:tmpl w:val="E9F4F182"/>
    <w:lvl w:ilvl="0" w:tplc="BF583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2CB9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9AD5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08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8E61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D4A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6AD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68D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2AD9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EC0BCD"/>
    <w:multiLevelType w:val="hybridMultilevel"/>
    <w:tmpl w:val="DFE62BB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42091431"/>
    <w:multiLevelType w:val="hybridMultilevel"/>
    <w:tmpl w:val="7C8C806A"/>
    <w:lvl w:ilvl="0" w:tplc="E1D09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80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0B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2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0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2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84D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C9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09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F305D6"/>
    <w:multiLevelType w:val="hybridMultilevel"/>
    <w:tmpl w:val="2FDA2B52"/>
    <w:lvl w:ilvl="0" w:tplc="42AA0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B5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5097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38A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BAA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027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286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E10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85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16"/>
  </w:num>
  <w:num w:numId="6">
    <w:abstractNumId w:val="7"/>
  </w:num>
  <w:num w:numId="7">
    <w:abstractNumId w:val="14"/>
  </w:num>
  <w:num w:numId="8">
    <w:abstractNumId w:val="20"/>
  </w:num>
  <w:num w:numId="9">
    <w:abstractNumId w:val="13"/>
  </w:num>
  <w:num w:numId="10">
    <w:abstractNumId w:val="15"/>
  </w:num>
  <w:num w:numId="11">
    <w:abstractNumId w:val="1"/>
  </w:num>
  <w:num w:numId="12">
    <w:abstractNumId w:val="17"/>
  </w:num>
  <w:num w:numId="13">
    <w:abstractNumId w:val="2"/>
  </w:num>
  <w:num w:numId="14">
    <w:abstractNumId w:val="5"/>
  </w:num>
  <w:num w:numId="15">
    <w:abstractNumId w:val="4"/>
  </w:num>
  <w:num w:numId="16">
    <w:abstractNumId w:val="14"/>
  </w:num>
  <w:num w:numId="17">
    <w:abstractNumId w:val="9"/>
  </w:num>
  <w:num w:numId="18">
    <w:abstractNumId w:val="11"/>
  </w:num>
  <w:num w:numId="19">
    <w:abstractNumId w:val="12"/>
  </w:num>
  <w:num w:numId="20">
    <w:abstractNumId w:val="8"/>
  </w:num>
  <w:num w:numId="21">
    <w:abstractNumId w:val="9"/>
  </w:num>
  <w:num w:numId="22">
    <w:abstractNumId w:val="3"/>
  </w:num>
  <w:num w:numId="23">
    <w:abstractNumId w:val="18"/>
  </w:num>
  <w:num w:numId="24">
    <w:abstractNumId w:val="14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8DA"/>
    <w:rsid w:val="00002A37"/>
    <w:rsid w:val="0000446D"/>
    <w:rsid w:val="000046E3"/>
    <w:rsid w:val="00004E6A"/>
    <w:rsid w:val="00005D45"/>
    <w:rsid w:val="00006446"/>
    <w:rsid w:val="00006896"/>
    <w:rsid w:val="00007686"/>
    <w:rsid w:val="00007CDC"/>
    <w:rsid w:val="000109FA"/>
    <w:rsid w:val="000112BC"/>
    <w:rsid w:val="00011B28"/>
    <w:rsid w:val="00011DF8"/>
    <w:rsid w:val="00015D15"/>
    <w:rsid w:val="00016427"/>
    <w:rsid w:val="00016B0E"/>
    <w:rsid w:val="00017C53"/>
    <w:rsid w:val="000203DC"/>
    <w:rsid w:val="00020424"/>
    <w:rsid w:val="00020A64"/>
    <w:rsid w:val="00020FF0"/>
    <w:rsid w:val="000214EB"/>
    <w:rsid w:val="0002186F"/>
    <w:rsid w:val="000218EC"/>
    <w:rsid w:val="000229AA"/>
    <w:rsid w:val="00023FB4"/>
    <w:rsid w:val="00023FEE"/>
    <w:rsid w:val="000250FF"/>
    <w:rsid w:val="00025440"/>
    <w:rsid w:val="0002545B"/>
    <w:rsid w:val="0002564D"/>
    <w:rsid w:val="00025ECA"/>
    <w:rsid w:val="000264FF"/>
    <w:rsid w:val="00027935"/>
    <w:rsid w:val="0003231E"/>
    <w:rsid w:val="000325B8"/>
    <w:rsid w:val="00033893"/>
    <w:rsid w:val="00033B4E"/>
    <w:rsid w:val="00034C15"/>
    <w:rsid w:val="0003635E"/>
    <w:rsid w:val="0003688D"/>
    <w:rsid w:val="00036BA1"/>
    <w:rsid w:val="00036EEC"/>
    <w:rsid w:val="00037D60"/>
    <w:rsid w:val="00040484"/>
    <w:rsid w:val="00040B41"/>
    <w:rsid w:val="000422E2"/>
    <w:rsid w:val="00042653"/>
    <w:rsid w:val="00042F22"/>
    <w:rsid w:val="00043839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1FC6"/>
    <w:rsid w:val="00052A07"/>
    <w:rsid w:val="000534E3"/>
    <w:rsid w:val="00054226"/>
    <w:rsid w:val="00054D4A"/>
    <w:rsid w:val="000559BF"/>
    <w:rsid w:val="0005606A"/>
    <w:rsid w:val="00056206"/>
    <w:rsid w:val="00057117"/>
    <w:rsid w:val="00057AF1"/>
    <w:rsid w:val="00060EC2"/>
    <w:rsid w:val="0006128F"/>
    <w:rsid w:val="00061295"/>
    <w:rsid w:val="000616E7"/>
    <w:rsid w:val="000623F9"/>
    <w:rsid w:val="00062C27"/>
    <w:rsid w:val="0006487E"/>
    <w:rsid w:val="00065E1A"/>
    <w:rsid w:val="000668A7"/>
    <w:rsid w:val="000721C1"/>
    <w:rsid w:val="00073B81"/>
    <w:rsid w:val="00074330"/>
    <w:rsid w:val="000743BD"/>
    <w:rsid w:val="00074CB8"/>
    <w:rsid w:val="000751C4"/>
    <w:rsid w:val="00076189"/>
    <w:rsid w:val="0007620B"/>
    <w:rsid w:val="00076D87"/>
    <w:rsid w:val="0007797F"/>
    <w:rsid w:val="00077CC5"/>
    <w:rsid w:val="00077E5F"/>
    <w:rsid w:val="0008036A"/>
    <w:rsid w:val="00080B1B"/>
    <w:rsid w:val="00081AE6"/>
    <w:rsid w:val="000823E3"/>
    <w:rsid w:val="000827F0"/>
    <w:rsid w:val="0008419C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1E87"/>
    <w:rsid w:val="000924C1"/>
    <w:rsid w:val="000924F0"/>
    <w:rsid w:val="00093474"/>
    <w:rsid w:val="000934A5"/>
    <w:rsid w:val="0009493B"/>
    <w:rsid w:val="00094B1E"/>
    <w:rsid w:val="00094D3D"/>
    <w:rsid w:val="000950B5"/>
    <w:rsid w:val="0009510F"/>
    <w:rsid w:val="00095F26"/>
    <w:rsid w:val="000A0E1C"/>
    <w:rsid w:val="000A1B7B"/>
    <w:rsid w:val="000A2AA3"/>
    <w:rsid w:val="000A3078"/>
    <w:rsid w:val="000A4FD0"/>
    <w:rsid w:val="000A55BB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40B5"/>
    <w:rsid w:val="000B4AB9"/>
    <w:rsid w:val="000B4D03"/>
    <w:rsid w:val="000B5785"/>
    <w:rsid w:val="000B58C3"/>
    <w:rsid w:val="000B61E9"/>
    <w:rsid w:val="000B6C12"/>
    <w:rsid w:val="000C156E"/>
    <w:rsid w:val="000C165A"/>
    <w:rsid w:val="000C2E19"/>
    <w:rsid w:val="000C3034"/>
    <w:rsid w:val="000C3689"/>
    <w:rsid w:val="000C3BA5"/>
    <w:rsid w:val="000C3D18"/>
    <w:rsid w:val="000C4617"/>
    <w:rsid w:val="000C52EF"/>
    <w:rsid w:val="000C5855"/>
    <w:rsid w:val="000C66FC"/>
    <w:rsid w:val="000C7BAD"/>
    <w:rsid w:val="000D0D07"/>
    <w:rsid w:val="000D175D"/>
    <w:rsid w:val="000D378C"/>
    <w:rsid w:val="000D37C3"/>
    <w:rsid w:val="000D3FD1"/>
    <w:rsid w:val="000D4797"/>
    <w:rsid w:val="000D4A90"/>
    <w:rsid w:val="000D4BB9"/>
    <w:rsid w:val="000D5E02"/>
    <w:rsid w:val="000D7A9E"/>
    <w:rsid w:val="000E035F"/>
    <w:rsid w:val="000E0527"/>
    <w:rsid w:val="000E1E37"/>
    <w:rsid w:val="000E1E92"/>
    <w:rsid w:val="000E2E3D"/>
    <w:rsid w:val="000E54C1"/>
    <w:rsid w:val="000E5F5E"/>
    <w:rsid w:val="000E6E22"/>
    <w:rsid w:val="000E6F94"/>
    <w:rsid w:val="000E797F"/>
    <w:rsid w:val="000E7F82"/>
    <w:rsid w:val="000F06D6"/>
    <w:rsid w:val="000F0EB1"/>
    <w:rsid w:val="000F1106"/>
    <w:rsid w:val="000F1817"/>
    <w:rsid w:val="000F21D0"/>
    <w:rsid w:val="000F38C9"/>
    <w:rsid w:val="000F3BE9"/>
    <w:rsid w:val="000F3F6C"/>
    <w:rsid w:val="000F41D9"/>
    <w:rsid w:val="000F52D1"/>
    <w:rsid w:val="000F5EAE"/>
    <w:rsid w:val="000F6DF3"/>
    <w:rsid w:val="001005FF"/>
    <w:rsid w:val="00100B27"/>
    <w:rsid w:val="00103657"/>
    <w:rsid w:val="0010441A"/>
    <w:rsid w:val="0010626A"/>
    <w:rsid w:val="001062FB"/>
    <w:rsid w:val="001063E6"/>
    <w:rsid w:val="00106E59"/>
    <w:rsid w:val="0010716A"/>
    <w:rsid w:val="00107B47"/>
    <w:rsid w:val="00110591"/>
    <w:rsid w:val="001110A6"/>
    <w:rsid w:val="001124AB"/>
    <w:rsid w:val="001129A9"/>
    <w:rsid w:val="001131BE"/>
    <w:rsid w:val="00113CF4"/>
    <w:rsid w:val="00113E05"/>
    <w:rsid w:val="00114144"/>
    <w:rsid w:val="00114A7A"/>
    <w:rsid w:val="001153EA"/>
    <w:rsid w:val="00115643"/>
    <w:rsid w:val="001158A9"/>
    <w:rsid w:val="00115B58"/>
    <w:rsid w:val="00115D27"/>
    <w:rsid w:val="00116765"/>
    <w:rsid w:val="00121254"/>
    <w:rsid w:val="001219F5"/>
    <w:rsid w:val="00121A20"/>
    <w:rsid w:val="0012253B"/>
    <w:rsid w:val="0012290A"/>
    <w:rsid w:val="0012377F"/>
    <w:rsid w:val="00123E57"/>
    <w:rsid w:val="00124314"/>
    <w:rsid w:val="00124DEB"/>
    <w:rsid w:val="00125FED"/>
    <w:rsid w:val="00126B4A"/>
    <w:rsid w:val="0013223A"/>
    <w:rsid w:val="00132FD0"/>
    <w:rsid w:val="0013347A"/>
    <w:rsid w:val="001344C0"/>
    <w:rsid w:val="001346FA"/>
    <w:rsid w:val="00135252"/>
    <w:rsid w:val="001366FD"/>
    <w:rsid w:val="00136B2C"/>
    <w:rsid w:val="00137AB5"/>
    <w:rsid w:val="00137F0B"/>
    <w:rsid w:val="001408F0"/>
    <w:rsid w:val="00141188"/>
    <w:rsid w:val="00141434"/>
    <w:rsid w:val="00141A29"/>
    <w:rsid w:val="00143FCA"/>
    <w:rsid w:val="001456EB"/>
    <w:rsid w:val="00151E23"/>
    <w:rsid w:val="001526E0"/>
    <w:rsid w:val="00152BA6"/>
    <w:rsid w:val="00154299"/>
    <w:rsid w:val="00154411"/>
    <w:rsid w:val="001547EF"/>
    <w:rsid w:val="001551B5"/>
    <w:rsid w:val="001559E5"/>
    <w:rsid w:val="001566BD"/>
    <w:rsid w:val="00157CE2"/>
    <w:rsid w:val="001605D8"/>
    <w:rsid w:val="00162501"/>
    <w:rsid w:val="00162689"/>
    <w:rsid w:val="00165316"/>
    <w:rsid w:val="00165327"/>
    <w:rsid w:val="00165545"/>
    <w:rsid w:val="001659C1"/>
    <w:rsid w:val="00166588"/>
    <w:rsid w:val="00166BB5"/>
    <w:rsid w:val="001703BE"/>
    <w:rsid w:val="00170525"/>
    <w:rsid w:val="001710FA"/>
    <w:rsid w:val="001725DC"/>
    <w:rsid w:val="00173A8E"/>
    <w:rsid w:val="00173B6C"/>
    <w:rsid w:val="00173E4C"/>
    <w:rsid w:val="001746B6"/>
    <w:rsid w:val="00174FA7"/>
    <w:rsid w:val="00176A65"/>
    <w:rsid w:val="0018143F"/>
    <w:rsid w:val="00183C22"/>
    <w:rsid w:val="00184CA1"/>
    <w:rsid w:val="0018545E"/>
    <w:rsid w:val="00185A98"/>
    <w:rsid w:val="0018670A"/>
    <w:rsid w:val="00187968"/>
    <w:rsid w:val="00187D8A"/>
    <w:rsid w:val="00190AC1"/>
    <w:rsid w:val="001910F8"/>
    <w:rsid w:val="0019341A"/>
    <w:rsid w:val="00193C64"/>
    <w:rsid w:val="00195779"/>
    <w:rsid w:val="00195A74"/>
    <w:rsid w:val="00197456"/>
    <w:rsid w:val="001977B5"/>
    <w:rsid w:val="00197DF9"/>
    <w:rsid w:val="00197E05"/>
    <w:rsid w:val="001A0948"/>
    <w:rsid w:val="001A16EB"/>
    <w:rsid w:val="001A1987"/>
    <w:rsid w:val="001A1AE7"/>
    <w:rsid w:val="001A2489"/>
    <w:rsid w:val="001A2564"/>
    <w:rsid w:val="001A39C1"/>
    <w:rsid w:val="001A6173"/>
    <w:rsid w:val="001A697D"/>
    <w:rsid w:val="001A6A1F"/>
    <w:rsid w:val="001A6CBA"/>
    <w:rsid w:val="001A6E74"/>
    <w:rsid w:val="001A7EA0"/>
    <w:rsid w:val="001B05F9"/>
    <w:rsid w:val="001B0B6C"/>
    <w:rsid w:val="001B0D97"/>
    <w:rsid w:val="001B1131"/>
    <w:rsid w:val="001B116F"/>
    <w:rsid w:val="001B341B"/>
    <w:rsid w:val="001B3AF2"/>
    <w:rsid w:val="001B5A5D"/>
    <w:rsid w:val="001C10C5"/>
    <w:rsid w:val="001C1CE5"/>
    <w:rsid w:val="001C28CD"/>
    <w:rsid w:val="001C3D2A"/>
    <w:rsid w:val="001C55FF"/>
    <w:rsid w:val="001C606C"/>
    <w:rsid w:val="001C6A5F"/>
    <w:rsid w:val="001C6B34"/>
    <w:rsid w:val="001C7785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5E9E"/>
    <w:rsid w:val="001D6342"/>
    <w:rsid w:val="001D6D53"/>
    <w:rsid w:val="001D6E41"/>
    <w:rsid w:val="001E069A"/>
    <w:rsid w:val="001E1138"/>
    <w:rsid w:val="001E1805"/>
    <w:rsid w:val="001E28F4"/>
    <w:rsid w:val="001E520E"/>
    <w:rsid w:val="001E579E"/>
    <w:rsid w:val="001E58E2"/>
    <w:rsid w:val="001E6F4F"/>
    <w:rsid w:val="001E7980"/>
    <w:rsid w:val="001E7AED"/>
    <w:rsid w:val="001F0E35"/>
    <w:rsid w:val="001F2302"/>
    <w:rsid w:val="001F2B81"/>
    <w:rsid w:val="001F31D1"/>
    <w:rsid w:val="001F3916"/>
    <w:rsid w:val="001F3D82"/>
    <w:rsid w:val="001F406C"/>
    <w:rsid w:val="001F4EC5"/>
    <w:rsid w:val="001F54C5"/>
    <w:rsid w:val="001F620C"/>
    <w:rsid w:val="001F62A6"/>
    <w:rsid w:val="001F6609"/>
    <w:rsid w:val="001F662C"/>
    <w:rsid w:val="001F6B11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23C"/>
    <w:rsid w:val="002069B2"/>
    <w:rsid w:val="00206F54"/>
    <w:rsid w:val="00207FA3"/>
    <w:rsid w:val="00210DAF"/>
    <w:rsid w:val="00210F3F"/>
    <w:rsid w:val="00211097"/>
    <w:rsid w:val="002133BE"/>
    <w:rsid w:val="00213539"/>
    <w:rsid w:val="00214316"/>
    <w:rsid w:val="00214A11"/>
    <w:rsid w:val="00214DA8"/>
    <w:rsid w:val="00215423"/>
    <w:rsid w:val="002158FA"/>
    <w:rsid w:val="00215926"/>
    <w:rsid w:val="00216028"/>
    <w:rsid w:val="00216648"/>
    <w:rsid w:val="00217CDC"/>
    <w:rsid w:val="002202D5"/>
    <w:rsid w:val="00220600"/>
    <w:rsid w:val="00220F69"/>
    <w:rsid w:val="002224DB"/>
    <w:rsid w:val="00223F1E"/>
    <w:rsid w:val="00223FCB"/>
    <w:rsid w:val="002252C3"/>
    <w:rsid w:val="00225C54"/>
    <w:rsid w:val="002302FF"/>
    <w:rsid w:val="00230765"/>
    <w:rsid w:val="00230813"/>
    <w:rsid w:val="002319E4"/>
    <w:rsid w:val="00231BF8"/>
    <w:rsid w:val="0023382A"/>
    <w:rsid w:val="0023469C"/>
    <w:rsid w:val="00234A3F"/>
    <w:rsid w:val="0023544B"/>
    <w:rsid w:val="00235632"/>
    <w:rsid w:val="00235872"/>
    <w:rsid w:val="0023589B"/>
    <w:rsid w:val="00241559"/>
    <w:rsid w:val="002435B3"/>
    <w:rsid w:val="002438D9"/>
    <w:rsid w:val="00243EB8"/>
    <w:rsid w:val="00245394"/>
    <w:rsid w:val="002453B6"/>
    <w:rsid w:val="002458EB"/>
    <w:rsid w:val="002468AB"/>
    <w:rsid w:val="002500C8"/>
    <w:rsid w:val="0025178A"/>
    <w:rsid w:val="0025262D"/>
    <w:rsid w:val="002526C4"/>
    <w:rsid w:val="002532D8"/>
    <w:rsid w:val="00256137"/>
    <w:rsid w:val="00256A13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199"/>
    <w:rsid w:val="002657EA"/>
    <w:rsid w:val="00266214"/>
    <w:rsid w:val="00266C82"/>
    <w:rsid w:val="00266D31"/>
    <w:rsid w:val="00267268"/>
    <w:rsid w:val="00267C83"/>
    <w:rsid w:val="002700A1"/>
    <w:rsid w:val="0027034C"/>
    <w:rsid w:val="0027137D"/>
    <w:rsid w:val="002713BC"/>
    <w:rsid w:val="0027144F"/>
    <w:rsid w:val="00271790"/>
    <w:rsid w:val="00271813"/>
    <w:rsid w:val="00271DA9"/>
    <w:rsid w:val="00271F3A"/>
    <w:rsid w:val="002722EB"/>
    <w:rsid w:val="00272A83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4983"/>
    <w:rsid w:val="00285D49"/>
    <w:rsid w:val="002860CB"/>
    <w:rsid w:val="00286ACD"/>
    <w:rsid w:val="00287838"/>
    <w:rsid w:val="0029012D"/>
    <w:rsid w:val="002907B5"/>
    <w:rsid w:val="0029095E"/>
    <w:rsid w:val="00290CBE"/>
    <w:rsid w:val="00292C0F"/>
    <w:rsid w:val="00292EB7"/>
    <w:rsid w:val="002932B8"/>
    <w:rsid w:val="0029504F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3F04"/>
    <w:rsid w:val="002A517B"/>
    <w:rsid w:val="002A57F0"/>
    <w:rsid w:val="002A5CAA"/>
    <w:rsid w:val="002A630C"/>
    <w:rsid w:val="002A6CD3"/>
    <w:rsid w:val="002B24D6"/>
    <w:rsid w:val="002B333E"/>
    <w:rsid w:val="002B3470"/>
    <w:rsid w:val="002B380C"/>
    <w:rsid w:val="002B4395"/>
    <w:rsid w:val="002B4B70"/>
    <w:rsid w:val="002B5959"/>
    <w:rsid w:val="002C1CFB"/>
    <w:rsid w:val="002C209B"/>
    <w:rsid w:val="002C3300"/>
    <w:rsid w:val="002C41E6"/>
    <w:rsid w:val="002C58D6"/>
    <w:rsid w:val="002C6D5E"/>
    <w:rsid w:val="002C7304"/>
    <w:rsid w:val="002C7540"/>
    <w:rsid w:val="002C7733"/>
    <w:rsid w:val="002D071A"/>
    <w:rsid w:val="002D22AC"/>
    <w:rsid w:val="002D2453"/>
    <w:rsid w:val="002D3282"/>
    <w:rsid w:val="002D34B2"/>
    <w:rsid w:val="002D4A2B"/>
    <w:rsid w:val="002D4C86"/>
    <w:rsid w:val="002D5683"/>
    <w:rsid w:val="002D6826"/>
    <w:rsid w:val="002D7637"/>
    <w:rsid w:val="002D7E84"/>
    <w:rsid w:val="002E1268"/>
    <w:rsid w:val="002E17F2"/>
    <w:rsid w:val="002E3834"/>
    <w:rsid w:val="002E3DDC"/>
    <w:rsid w:val="002E71AC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71E"/>
    <w:rsid w:val="002F7DD3"/>
    <w:rsid w:val="00300832"/>
    <w:rsid w:val="00301CE6"/>
    <w:rsid w:val="00301E69"/>
    <w:rsid w:val="0030256B"/>
    <w:rsid w:val="0030276F"/>
    <w:rsid w:val="00302D40"/>
    <w:rsid w:val="003034C3"/>
    <w:rsid w:val="003043FC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30B9"/>
    <w:rsid w:val="00313226"/>
    <w:rsid w:val="00313FD6"/>
    <w:rsid w:val="0031430C"/>
    <w:rsid w:val="0031435F"/>
    <w:rsid w:val="003143BD"/>
    <w:rsid w:val="00314DFA"/>
    <w:rsid w:val="0031586E"/>
    <w:rsid w:val="00315F6C"/>
    <w:rsid w:val="00316D0D"/>
    <w:rsid w:val="00316F00"/>
    <w:rsid w:val="003203ED"/>
    <w:rsid w:val="00321CCD"/>
    <w:rsid w:val="00322C9F"/>
    <w:rsid w:val="00324D23"/>
    <w:rsid w:val="003260F6"/>
    <w:rsid w:val="00326BBC"/>
    <w:rsid w:val="00326DE7"/>
    <w:rsid w:val="00331161"/>
    <w:rsid w:val="00331751"/>
    <w:rsid w:val="003319BE"/>
    <w:rsid w:val="003327B0"/>
    <w:rsid w:val="00334155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72A6"/>
    <w:rsid w:val="00342BD7"/>
    <w:rsid w:val="00343C11"/>
    <w:rsid w:val="003443D4"/>
    <w:rsid w:val="00346520"/>
    <w:rsid w:val="00346DB5"/>
    <w:rsid w:val="003477B1"/>
    <w:rsid w:val="00352064"/>
    <w:rsid w:val="00352B87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354A"/>
    <w:rsid w:val="003645E2"/>
    <w:rsid w:val="00364A8B"/>
    <w:rsid w:val="00366D00"/>
    <w:rsid w:val="00367004"/>
    <w:rsid w:val="00370E47"/>
    <w:rsid w:val="00371C64"/>
    <w:rsid w:val="00371DB1"/>
    <w:rsid w:val="00372591"/>
    <w:rsid w:val="00373C67"/>
    <w:rsid w:val="003742AC"/>
    <w:rsid w:val="003755C7"/>
    <w:rsid w:val="00375FF7"/>
    <w:rsid w:val="0037704F"/>
    <w:rsid w:val="0037770A"/>
    <w:rsid w:val="00377CE1"/>
    <w:rsid w:val="003802A0"/>
    <w:rsid w:val="003805C2"/>
    <w:rsid w:val="00380EF9"/>
    <w:rsid w:val="0038116B"/>
    <w:rsid w:val="003834E1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C40"/>
    <w:rsid w:val="00393FEF"/>
    <w:rsid w:val="0039581C"/>
    <w:rsid w:val="00396D54"/>
    <w:rsid w:val="0039783B"/>
    <w:rsid w:val="0039798D"/>
    <w:rsid w:val="00397B6D"/>
    <w:rsid w:val="003A04CD"/>
    <w:rsid w:val="003A0538"/>
    <w:rsid w:val="003A066E"/>
    <w:rsid w:val="003A0858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1CD9"/>
    <w:rsid w:val="003C2702"/>
    <w:rsid w:val="003C5C69"/>
    <w:rsid w:val="003C7806"/>
    <w:rsid w:val="003D109F"/>
    <w:rsid w:val="003D1E1E"/>
    <w:rsid w:val="003D21F6"/>
    <w:rsid w:val="003D2478"/>
    <w:rsid w:val="003D3C45"/>
    <w:rsid w:val="003D55F7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70"/>
    <w:rsid w:val="003E2BA5"/>
    <w:rsid w:val="003E2EC0"/>
    <w:rsid w:val="003E538B"/>
    <w:rsid w:val="003E55E4"/>
    <w:rsid w:val="003E66F1"/>
    <w:rsid w:val="003E74E3"/>
    <w:rsid w:val="003F05C7"/>
    <w:rsid w:val="003F1455"/>
    <w:rsid w:val="003F1F39"/>
    <w:rsid w:val="003F2904"/>
    <w:rsid w:val="003F2CD4"/>
    <w:rsid w:val="003F435A"/>
    <w:rsid w:val="003F4EED"/>
    <w:rsid w:val="003F4FA1"/>
    <w:rsid w:val="003F6032"/>
    <w:rsid w:val="003F6BBE"/>
    <w:rsid w:val="003F6D82"/>
    <w:rsid w:val="004000E8"/>
    <w:rsid w:val="0040053E"/>
    <w:rsid w:val="00400664"/>
    <w:rsid w:val="00400716"/>
    <w:rsid w:val="00400C2A"/>
    <w:rsid w:val="00402A0D"/>
    <w:rsid w:val="00402E2B"/>
    <w:rsid w:val="004038B5"/>
    <w:rsid w:val="00403CE6"/>
    <w:rsid w:val="00404799"/>
    <w:rsid w:val="0040512B"/>
    <w:rsid w:val="00405195"/>
    <w:rsid w:val="0040567E"/>
    <w:rsid w:val="00405CA5"/>
    <w:rsid w:val="00406375"/>
    <w:rsid w:val="00406F8B"/>
    <w:rsid w:val="00407986"/>
    <w:rsid w:val="00407CD3"/>
    <w:rsid w:val="00410134"/>
    <w:rsid w:val="00410B72"/>
    <w:rsid w:val="00410F18"/>
    <w:rsid w:val="00411EC4"/>
    <w:rsid w:val="0041263E"/>
    <w:rsid w:val="00413605"/>
    <w:rsid w:val="00413692"/>
    <w:rsid w:val="00413AAC"/>
    <w:rsid w:val="00413E92"/>
    <w:rsid w:val="004161C1"/>
    <w:rsid w:val="00417191"/>
    <w:rsid w:val="00417BC0"/>
    <w:rsid w:val="00417DB0"/>
    <w:rsid w:val="00420886"/>
    <w:rsid w:val="00420A4C"/>
    <w:rsid w:val="00420F90"/>
    <w:rsid w:val="00421105"/>
    <w:rsid w:val="00422A46"/>
    <w:rsid w:val="004238A8"/>
    <w:rsid w:val="004242F4"/>
    <w:rsid w:val="004251AA"/>
    <w:rsid w:val="00425A6A"/>
    <w:rsid w:val="00425B88"/>
    <w:rsid w:val="00427248"/>
    <w:rsid w:val="00430BAC"/>
    <w:rsid w:val="004310CB"/>
    <w:rsid w:val="0043244B"/>
    <w:rsid w:val="004331AF"/>
    <w:rsid w:val="00433C49"/>
    <w:rsid w:val="00433DE1"/>
    <w:rsid w:val="00434987"/>
    <w:rsid w:val="00434CA8"/>
    <w:rsid w:val="00435E43"/>
    <w:rsid w:val="00437447"/>
    <w:rsid w:val="0044197A"/>
    <w:rsid w:val="00441A92"/>
    <w:rsid w:val="0044236F"/>
    <w:rsid w:val="00442A92"/>
    <w:rsid w:val="00443897"/>
    <w:rsid w:val="00444F56"/>
    <w:rsid w:val="00445564"/>
    <w:rsid w:val="00446488"/>
    <w:rsid w:val="00446D86"/>
    <w:rsid w:val="004503AC"/>
    <w:rsid w:val="004517AA"/>
    <w:rsid w:val="00452AB6"/>
    <w:rsid w:val="00452CAC"/>
    <w:rsid w:val="00455B35"/>
    <w:rsid w:val="0045734D"/>
    <w:rsid w:val="00457565"/>
    <w:rsid w:val="00457B71"/>
    <w:rsid w:val="00461429"/>
    <w:rsid w:val="00461F7A"/>
    <w:rsid w:val="00463AF4"/>
    <w:rsid w:val="004652FD"/>
    <w:rsid w:val="0046582D"/>
    <w:rsid w:val="004669E2"/>
    <w:rsid w:val="0046796D"/>
    <w:rsid w:val="00470A27"/>
    <w:rsid w:val="00470C31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AFA"/>
    <w:rsid w:val="00482CDD"/>
    <w:rsid w:val="00482F11"/>
    <w:rsid w:val="00483168"/>
    <w:rsid w:val="004832E6"/>
    <w:rsid w:val="00483F9B"/>
    <w:rsid w:val="00485667"/>
    <w:rsid w:val="004857D3"/>
    <w:rsid w:val="004874D0"/>
    <w:rsid w:val="00490DE1"/>
    <w:rsid w:val="004914F8"/>
    <w:rsid w:val="00492BC5"/>
    <w:rsid w:val="00493A29"/>
    <w:rsid w:val="00494279"/>
    <w:rsid w:val="00495DB1"/>
    <w:rsid w:val="004964F1"/>
    <w:rsid w:val="00496ABA"/>
    <w:rsid w:val="004A12A3"/>
    <w:rsid w:val="004A16BC"/>
    <w:rsid w:val="004A1B39"/>
    <w:rsid w:val="004A2B94"/>
    <w:rsid w:val="004A3167"/>
    <w:rsid w:val="004A62D6"/>
    <w:rsid w:val="004A6930"/>
    <w:rsid w:val="004A6C1E"/>
    <w:rsid w:val="004A7D77"/>
    <w:rsid w:val="004B0919"/>
    <w:rsid w:val="004B114C"/>
    <w:rsid w:val="004B1151"/>
    <w:rsid w:val="004B24BE"/>
    <w:rsid w:val="004B47B8"/>
    <w:rsid w:val="004B4F73"/>
    <w:rsid w:val="004B5289"/>
    <w:rsid w:val="004B57E6"/>
    <w:rsid w:val="004B5C2F"/>
    <w:rsid w:val="004B66D0"/>
    <w:rsid w:val="004B7A03"/>
    <w:rsid w:val="004B7C0C"/>
    <w:rsid w:val="004B7D74"/>
    <w:rsid w:val="004C3898"/>
    <w:rsid w:val="004C4246"/>
    <w:rsid w:val="004C5C2C"/>
    <w:rsid w:val="004C6FC1"/>
    <w:rsid w:val="004C7B85"/>
    <w:rsid w:val="004D1698"/>
    <w:rsid w:val="004D1E7F"/>
    <w:rsid w:val="004D22F6"/>
    <w:rsid w:val="004D2BD6"/>
    <w:rsid w:val="004D36B1"/>
    <w:rsid w:val="004D3F54"/>
    <w:rsid w:val="004D44C8"/>
    <w:rsid w:val="004D665A"/>
    <w:rsid w:val="004D6C2E"/>
    <w:rsid w:val="004D7EBD"/>
    <w:rsid w:val="004E143B"/>
    <w:rsid w:val="004E1E8E"/>
    <w:rsid w:val="004E2680"/>
    <w:rsid w:val="004E28F9"/>
    <w:rsid w:val="004E2F08"/>
    <w:rsid w:val="004E3384"/>
    <w:rsid w:val="004E3E23"/>
    <w:rsid w:val="004E3E5E"/>
    <w:rsid w:val="004E4558"/>
    <w:rsid w:val="004E462E"/>
    <w:rsid w:val="004E4E16"/>
    <w:rsid w:val="004E56DC"/>
    <w:rsid w:val="004E7506"/>
    <w:rsid w:val="004E75A1"/>
    <w:rsid w:val="004E76F4"/>
    <w:rsid w:val="004F03AF"/>
    <w:rsid w:val="004F0484"/>
    <w:rsid w:val="004F0B4E"/>
    <w:rsid w:val="004F0B5C"/>
    <w:rsid w:val="004F0B6C"/>
    <w:rsid w:val="004F2078"/>
    <w:rsid w:val="004F45F9"/>
    <w:rsid w:val="004F4B9C"/>
    <w:rsid w:val="004F4DA3"/>
    <w:rsid w:val="004F5393"/>
    <w:rsid w:val="004F560D"/>
    <w:rsid w:val="004F7B01"/>
    <w:rsid w:val="004F7C46"/>
    <w:rsid w:val="00500172"/>
    <w:rsid w:val="00501498"/>
    <w:rsid w:val="00501DF9"/>
    <w:rsid w:val="00501EE3"/>
    <w:rsid w:val="0050229B"/>
    <w:rsid w:val="0050432E"/>
    <w:rsid w:val="00505110"/>
    <w:rsid w:val="00505D16"/>
    <w:rsid w:val="005062A9"/>
    <w:rsid w:val="005064B2"/>
    <w:rsid w:val="00506557"/>
    <w:rsid w:val="0050677A"/>
    <w:rsid w:val="005108D8"/>
    <w:rsid w:val="005112D6"/>
    <w:rsid w:val="005113D7"/>
    <w:rsid w:val="005116F9"/>
    <w:rsid w:val="00511892"/>
    <w:rsid w:val="00511DD1"/>
    <w:rsid w:val="00511E02"/>
    <w:rsid w:val="005153A7"/>
    <w:rsid w:val="00515C34"/>
    <w:rsid w:val="00520E05"/>
    <w:rsid w:val="005219CF"/>
    <w:rsid w:val="00521B6A"/>
    <w:rsid w:val="0052235D"/>
    <w:rsid w:val="0052287F"/>
    <w:rsid w:val="0052327B"/>
    <w:rsid w:val="0052387B"/>
    <w:rsid w:val="005238E3"/>
    <w:rsid w:val="0052453E"/>
    <w:rsid w:val="00524AA8"/>
    <w:rsid w:val="00530643"/>
    <w:rsid w:val="00531631"/>
    <w:rsid w:val="00531D30"/>
    <w:rsid w:val="00533722"/>
    <w:rsid w:val="00534B59"/>
    <w:rsid w:val="00536759"/>
    <w:rsid w:val="00536F57"/>
    <w:rsid w:val="00537C62"/>
    <w:rsid w:val="00540F35"/>
    <w:rsid w:val="005419BB"/>
    <w:rsid w:val="00541A35"/>
    <w:rsid w:val="00542230"/>
    <w:rsid w:val="00542BCE"/>
    <w:rsid w:val="00543171"/>
    <w:rsid w:val="005446DE"/>
    <w:rsid w:val="00544D95"/>
    <w:rsid w:val="00545012"/>
    <w:rsid w:val="00545608"/>
    <w:rsid w:val="00546970"/>
    <w:rsid w:val="00551F4F"/>
    <w:rsid w:val="00552585"/>
    <w:rsid w:val="00553BE6"/>
    <w:rsid w:val="00554336"/>
    <w:rsid w:val="00554B0A"/>
    <w:rsid w:val="00554E19"/>
    <w:rsid w:val="005557AA"/>
    <w:rsid w:val="005561BC"/>
    <w:rsid w:val="00556977"/>
    <w:rsid w:val="00560AA3"/>
    <w:rsid w:val="0056121F"/>
    <w:rsid w:val="00561949"/>
    <w:rsid w:val="005620F1"/>
    <w:rsid w:val="005646BD"/>
    <w:rsid w:val="00564BE7"/>
    <w:rsid w:val="00565C6A"/>
    <w:rsid w:val="005661DB"/>
    <w:rsid w:val="00567568"/>
    <w:rsid w:val="005679B7"/>
    <w:rsid w:val="0057126F"/>
    <w:rsid w:val="0057179C"/>
    <w:rsid w:val="00572505"/>
    <w:rsid w:val="00573703"/>
    <w:rsid w:val="00573F08"/>
    <w:rsid w:val="005744C8"/>
    <w:rsid w:val="00575837"/>
    <w:rsid w:val="00575C2F"/>
    <w:rsid w:val="0057664C"/>
    <w:rsid w:val="005826D4"/>
    <w:rsid w:val="00582809"/>
    <w:rsid w:val="005835F0"/>
    <w:rsid w:val="0058798C"/>
    <w:rsid w:val="005900FA"/>
    <w:rsid w:val="00592E17"/>
    <w:rsid w:val="00593318"/>
    <w:rsid w:val="005935A4"/>
    <w:rsid w:val="00593AC1"/>
    <w:rsid w:val="00593F30"/>
    <w:rsid w:val="005948C2"/>
    <w:rsid w:val="00594A08"/>
    <w:rsid w:val="00595151"/>
    <w:rsid w:val="0059531F"/>
    <w:rsid w:val="00595DCA"/>
    <w:rsid w:val="005975B0"/>
    <w:rsid w:val="0059779B"/>
    <w:rsid w:val="005A011C"/>
    <w:rsid w:val="005A035E"/>
    <w:rsid w:val="005A1B5A"/>
    <w:rsid w:val="005A209A"/>
    <w:rsid w:val="005A2B1A"/>
    <w:rsid w:val="005A3494"/>
    <w:rsid w:val="005A4147"/>
    <w:rsid w:val="005A43F6"/>
    <w:rsid w:val="005A662D"/>
    <w:rsid w:val="005A6A9A"/>
    <w:rsid w:val="005A7A22"/>
    <w:rsid w:val="005B0A0D"/>
    <w:rsid w:val="005B1B6A"/>
    <w:rsid w:val="005B2D17"/>
    <w:rsid w:val="005B35D7"/>
    <w:rsid w:val="005B392A"/>
    <w:rsid w:val="005B3AA3"/>
    <w:rsid w:val="005B44FC"/>
    <w:rsid w:val="005B50DB"/>
    <w:rsid w:val="005B5B59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738"/>
    <w:rsid w:val="005D1145"/>
    <w:rsid w:val="005D1602"/>
    <w:rsid w:val="005D4317"/>
    <w:rsid w:val="005D4882"/>
    <w:rsid w:val="005D583F"/>
    <w:rsid w:val="005D6AF9"/>
    <w:rsid w:val="005D7605"/>
    <w:rsid w:val="005D7C14"/>
    <w:rsid w:val="005E08E8"/>
    <w:rsid w:val="005E0C58"/>
    <w:rsid w:val="005E1131"/>
    <w:rsid w:val="005E1AA7"/>
    <w:rsid w:val="005E1BD8"/>
    <w:rsid w:val="005E385F"/>
    <w:rsid w:val="005E38B9"/>
    <w:rsid w:val="005E3BDB"/>
    <w:rsid w:val="005E5B81"/>
    <w:rsid w:val="005E670F"/>
    <w:rsid w:val="005E7EC0"/>
    <w:rsid w:val="005F07D3"/>
    <w:rsid w:val="005F1237"/>
    <w:rsid w:val="005F2B0F"/>
    <w:rsid w:val="005F2CB1"/>
    <w:rsid w:val="005F2FDC"/>
    <w:rsid w:val="005F3025"/>
    <w:rsid w:val="005F501E"/>
    <w:rsid w:val="005F618C"/>
    <w:rsid w:val="005F672F"/>
    <w:rsid w:val="005F6F4E"/>
    <w:rsid w:val="005F70BD"/>
    <w:rsid w:val="005F7181"/>
    <w:rsid w:val="005F79E4"/>
    <w:rsid w:val="005F7E30"/>
    <w:rsid w:val="006018F1"/>
    <w:rsid w:val="0060283C"/>
    <w:rsid w:val="006035CC"/>
    <w:rsid w:val="006039AD"/>
    <w:rsid w:val="00604547"/>
    <w:rsid w:val="006048B3"/>
    <w:rsid w:val="00604F14"/>
    <w:rsid w:val="00605419"/>
    <w:rsid w:val="00605771"/>
    <w:rsid w:val="00606272"/>
    <w:rsid w:val="00610C99"/>
    <w:rsid w:val="00611B83"/>
    <w:rsid w:val="006120F8"/>
    <w:rsid w:val="006121B9"/>
    <w:rsid w:val="00613257"/>
    <w:rsid w:val="0061342C"/>
    <w:rsid w:val="00614328"/>
    <w:rsid w:val="006146CE"/>
    <w:rsid w:val="00617795"/>
    <w:rsid w:val="00620379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46C3"/>
    <w:rsid w:val="00625F20"/>
    <w:rsid w:val="00626308"/>
    <w:rsid w:val="00630001"/>
    <w:rsid w:val="00630C1F"/>
    <w:rsid w:val="006311B3"/>
    <w:rsid w:val="00631EB8"/>
    <w:rsid w:val="0063284C"/>
    <w:rsid w:val="00632BE1"/>
    <w:rsid w:val="0063366C"/>
    <w:rsid w:val="00633782"/>
    <w:rsid w:val="006346DE"/>
    <w:rsid w:val="00636398"/>
    <w:rsid w:val="006368D3"/>
    <w:rsid w:val="006377EC"/>
    <w:rsid w:val="00641442"/>
    <w:rsid w:val="0064151F"/>
    <w:rsid w:val="00641533"/>
    <w:rsid w:val="00641D12"/>
    <w:rsid w:val="0064208D"/>
    <w:rsid w:val="00642C00"/>
    <w:rsid w:val="00643475"/>
    <w:rsid w:val="0064396A"/>
    <w:rsid w:val="00643FCD"/>
    <w:rsid w:val="00644637"/>
    <w:rsid w:val="00644B99"/>
    <w:rsid w:val="00645B88"/>
    <w:rsid w:val="0064624E"/>
    <w:rsid w:val="0064685A"/>
    <w:rsid w:val="00647F92"/>
    <w:rsid w:val="00650AB9"/>
    <w:rsid w:val="00651041"/>
    <w:rsid w:val="0065309B"/>
    <w:rsid w:val="006533A8"/>
    <w:rsid w:val="0065363C"/>
    <w:rsid w:val="006536C1"/>
    <w:rsid w:val="00653B23"/>
    <w:rsid w:val="00655733"/>
    <w:rsid w:val="00655ACD"/>
    <w:rsid w:val="0065652A"/>
    <w:rsid w:val="00656725"/>
    <w:rsid w:val="00656A92"/>
    <w:rsid w:val="00656DDE"/>
    <w:rsid w:val="0066011D"/>
    <w:rsid w:val="00660137"/>
    <w:rsid w:val="006607C0"/>
    <w:rsid w:val="00660879"/>
    <w:rsid w:val="006613A6"/>
    <w:rsid w:val="00662094"/>
    <w:rsid w:val="00662175"/>
    <w:rsid w:val="00662325"/>
    <w:rsid w:val="006627A2"/>
    <w:rsid w:val="00662AC0"/>
    <w:rsid w:val="006634E6"/>
    <w:rsid w:val="006655EE"/>
    <w:rsid w:val="00666665"/>
    <w:rsid w:val="00667EE7"/>
    <w:rsid w:val="00670922"/>
    <w:rsid w:val="00670B97"/>
    <w:rsid w:val="00670BE1"/>
    <w:rsid w:val="0067114E"/>
    <w:rsid w:val="0067218F"/>
    <w:rsid w:val="00672252"/>
    <w:rsid w:val="0067237F"/>
    <w:rsid w:val="006731B9"/>
    <w:rsid w:val="006732CC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0B18"/>
    <w:rsid w:val="00681003"/>
    <w:rsid w:val="006817C9"/>
    <w:rsid w:val="00682878"/>
    <w:rsid w:val="00683ECE"/>
    <w:rsid w:val="00684ED1"/>
    <w:rsid w:val="00686453"/>
    <w:rsid w:val="006876D5"/>
    <w:rsid w:val="006916B0"/>
    <w:rsid w:val="00693400"/>
    <w:rsid w:val="00694E60"/>
    <w:rsid w:val="00695356"/>
    <w:rsid w:val="0069550E"/>
    <w:rsid w:val="00695FC2"/>
    <w:rsid w:val="00696173"/>
    <w:rsid w:val="00696949"/>
    <w:rsid w:val="00697052"/>
    <w:rsid w:val="006975AE"/>
    <w:rsid w:val="006A12A6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811"/>
    <w:rsid w:val="006B6910"/>
    <w:rsid w:val="006C03B8"/>
    <w:rsid w:val="006C1453"/>
    <w:rsid w:val="006C1DB4"/>
    <w:rsid w:val="006C3334"/>
    <w:rsid w:val="006C5CFC"/>
    <w:rsid w:val="006C5E69"/>
    <w:rsid w:val="006C5EC9"/>
    <w:rsid w:val="006C6059"/>
    <w:rsid w:val="006C6949"/>
    <w:rsid w:val="006C70E4"/>
    <w:rsid w:val="006C7114"/>
    <w:rsid w:val="006C7522"/>
    <w:rsid w:val="006D0952"/>
    <w:rsid w:val="006D0E60"/>
    <w:rsid w:val="006D1569"/>
    <w:rsid w:val="006D35C8"/>
    <w:rsid w:val="006D4938"/>
    <w:rsid w:val="006D5177"/>
    <w:rsid w:val="006D61DC"/>
    <w:rsid w:val="006D65CA"/>
    <w:rsid w:val="006D6B00"/>
    <w:rsid w:val="006D6F08"/>
    <w:rsid w:val="006D7700"/>
    <w:rsid w:val="006E062C"/>
    <w:rsid w:val="006E249B"/>
    <w:rsid w:val="006E28B7"/>
    <w:rsid w:val="006E3310"/>
    <w:rsid w:val="006E40F7"/>
    <w:rsid w:val="006E44CD"/>
    <w:rsid w:val="006E4E39"/>
    <w:rsid w:val="006E4EFD"/>
    <w:rsid w:val="006E565E"/>
    <w:rsid w:val="006E5F94"/>
    <w:rsid w:val="006E6277"/>
    <w:rsid w:val="006E65DA"/>
    <w:rsid w:val="006E673D"/>
    <w:rsid w:val="006E6D98"/>
    <w:rsid w:val="006E73EB"/>
    <w:rsid w:val="006E7D3B"/>
    <w:rsid w:val="006F0889"/>
    <w:rsid w:val="006F11FE"/>
    <w:rsid w:val="006F1B70"/>
    <w:rsid w:val="006F2AAD"/>
    <w:rsid w:val="006F3315"/>
    <w:rsid w:val="006F341D"/>
    <w:rsid w:val="006F35CC"/>
    <w:rsid w:val="006F3620"/>
    <w:rsid w:val="006F3CDE"/>
    <w:rsid w:val="006F41F4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898"/>
    <w:rsid w:val="0070393E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200B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324"/>
    <w:rsid w:val="00721753"/>
    <w:rsid w:val="00722FF3"/>
    <w:rsid w:val="00724338"/>
    <w:rsid w:val="00724C2B"/>
    <w:rsid w:val="007253A8"/>
    <w:rsid w:val="007259F3"/>
    <w:rsid w:val="00726EA6"/>
    <w:rsid w:val="00727208"/>
    <w:rsid w:val="00727680"/>
    <w:rsid w:val="00727F70"/>
    <w:rsid w:val="007304C2"/>
    <w:rsid w:val="00730894"/>
    <w:rsid w:val="007311F6"/>
    <w:rsid w:val="00731607"/>
    <w:rsid w:val="0073375E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4FAD"/>
    <w:rsid w:val="0074524B"/>
    <w:rsid w:val="00746AD2"/>
    <w:rsid w:val="0074729A"/>
    <w:rsid w:val="0074762D"/>
    <w:rsid w:val="00747C5A"/>
    <w:rsid w:val="00747D8B"/>
    <w:rsid w:val="007504C4"/>
    <w:rsid w:val="00751228"/>
    <w:rsid w:val="00753169"/>
    <w:rsid w:val="00753319"/>
    <w:rsid w:val="00753618"/>
    <w:rsid w:val="0075458A"/>
    <w:rsid w:val="007571E1"/>
    <w:rsid w:val="007604B2"/>
    <w:rsid w:val="007605F1"/>
    <w:rsid w:val="00760BE9"/>
    <w:rsid w:val="007610F7"/>
    <w:rsid w:val="00763855"/>
    <w:rsid w:val="007642FB"/>
    <w:rsid w:val="007643E4"/>
    <w:rsid w:val="00765281"/>
    <w:rsid w:val="0076535D"/>
    <w:rsid w:val="00765AC1"/>
    <w:rsid w:val="00766BAD"/>
    <w:rsid w:val="0077012B"/>
    <w:rsid w:val="007708F1"/>
    <w:rsid w:val="00770C31"/>
    <w:rsid w:val="0077182C"/>
    <w:rsid w:val="00771B71"/>
    <w:rsid w:val="007724EF"/>
    <w:rsid w:val="0077269B"/>
    <w:rsid w:val="00772F7E"/>
    <w:rsid w:val="00774651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567A"/>
    <w:rsid w:val="007869BE"/>
    <w:rsid w:val="00787302"/>
    <w:rsid w:val="00787B4A"/>
    <w:rsid w:val="0079008F"/>
    <w:rsid w:val="00791387"/>
    <w:rsid w:val="007925EA"/>
    <w:rsid w:val="00793CD8"/>
    <w:rsid w:val="00795C92"/>
    <w:rsid w:val="00796231"/>
    <w:rsid w:val="00796286"/>
    <w:rsid w:val="00796EA8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A6825"/>
    <w:rsid w:val="007B1A53"/>
    <w:rsid w:val="007B375D"/>
    <w:rsid w:val="007B3D2D"/>
    <w:rsid w:val="007B50AE"/>
    <w:rsid w:val="007B51DF"/>
    <w:rsid w:val="007B5B53"/>
    <w:rsid w:val="007B61F1"/>
    <w:rsid w:val="007B69B7"/>
    <w:rsid w:val="007B69DC"/>
    <w:rsid w:val="007B6A96"/>
    <w:rsid w:val="007C05DD"/>
    <w:rsid w:val="007C0EAF"/>
    <w:rsid w:val="007C1604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271"/>
    <w:rsid w:val="007D4EE8"/>
    <w:rsid w:val="007D5901"/>
    <w:rsid w:val="007D607D"/>
    <w:rsid w:val="007D6E99"/>
    <w:rsid w:val="007D7415"/>
    <w:rsid w:val="007D7526"/>
    <w:rsid w:val="007E178E"/>
    <w:rsid w:val="007E1E32"/>
    <w:rsid w:val="007E2733"/>
    <w:rsid w:val="007E2D0D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22C6"/>
    <w:rsid w:val="007F2943"/>
    <w:rsid w:val="007F342D"/>
    <w:rsid w:val="007F3FE7"/>
    <w:rsid w:val="007F512E"/>
    <w:rsid w:val="007F7230"/>
    <w:rsid w:val="00801435"/>
    <w:rsid w:val="00802800"/>
    <w:rsid w:val="008028BA"/>
    <w:rsid w:val="00802FD1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2AF"/>
    <w:rsid w:val="008235DB"/>
    <w:rsid w:val="00824AB4"/>
    <w:rsid w:val="00825284"/>
    <w:rsid w:val="0082565A"/>
    <w:rsid w:val="00825C42"/>
    <w:rsid w:val="00825D25"/>
    <w:rsid w:val="00826E60"/>
    <w:rsid w:val="00827D6F"/>
    <w:rsid w:val="00832834"/>
    <w:rsid w:val="00837103"/>
    <w:rsid w:val="008376AC"/>
    <w:rsid w:val="008412EA"/>
    <w:rsid w:val="008444E8"/>
    <w:rsid w:val="0084495D"/>
    <w:rsid w:val="00844B85"/>
    <w:rsid w:val="00844C0E"/>
    <w:rsid w:val="00844E80"/>
    <w:rsid w:val="00845754"/>
    <w:rsid w:val="00846FE7"/>
    <w:rsid w:val="00847CF6"/>
    <w:rsid w:val="00850135"/>
    <w:rsid w:val="0085017F"/>
    <w:rsid w:val="008530EC"/>
    <w:rsid w:val="00853FD9"/>
    <w:rsid w:val="00854237"/>
    <w:rsid w:val="008568B9"/>
    <w:rsid w:val="00856911"/>
    <w:rsid w:val="0085697D"/>
    <w:rsid w:val="008571A6"/>
    <w:rsid w:val="008571BC"/>
    <w:rsid w:val="00857F50"/>
    <w:rsid w:val="00861586"/>
    <w:rsid w:val="00862126"/>
    <w:rsid w:val="0086318D"/>
    <w:rsid w:val="00863CA4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F18"/>
    <w:rsid w:val="00880032"/>
    <w:rsid w:val="008804C2"/>
    <w:rsid w:val="0088099B"/>
    <w:rsid w:val="00881692"/>
    <w:rsid w:val="00881CBB"/>
    <w:rsid w:val="0088205D"/>
    <w:rsid w:val="00883593"/>
    <w:rsid w:val="0088442E"/>
    <w:rsid w:val="008853B3"/>
    <w:rsid w:val="00885BD5"/>
    <w:rsid w:val="008861D4"/>
    <w:rsid w:val="00887F6C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30AC"/>
    <w:rsid w:val="008A3315"/>
    <w:rsid w:val="008A44B8"/>
    <w:rsid w:val="008A46E5"/>
    <w:rsid w:val="008A51A8"/>
    <w:rsid w:val="008A5419"/>
    <w:rsid w:val="008A54C7"/>
    <w:rsid w:val="008A5ABE"/>
    <w:rsid w:val="008A77D8"/>
    <w:rsid w:val="008A7C37"/>
    <w:rsid w:val="008B0483"/>
    <w:rsid w:val="008B05B3"/>
    <w:rsid w:val="008B120C"/>
    <w:rsid w:val="008B3590"/>
    <w:rsid w:val="008B4FA8"/>
    <w:rsid w:val="008B51A0"/>
    <w:rsid w:val="008B592A"/>
    <w:rsid w:val="008B6612"/>
    <w:rsid w:val="008B6A8D"/>
    <w:rsid w:val="008B71B4"/>
    <w:rsid w:val="008B7997"/>
    <w:rsid w:val="008B7B5C"/>
    <w:rsid w:val="008B7DBA"/>
    <w:rsid w:val="008C06B4"/>
    <w:rsid w:val="008C0B84"/>
    <w:rsid w:val="008C0C99"/>
    <w:rsid w:val="008C1C91"/>
    <w:rsid w:val="008C2017"/>
    <w:rsid w:val="008C36CA"/>
    <w:rsid w:val="008C3CF5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06A7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38E"/>
    <w:rsid w:val="008E1909"/>
    <w:rsid w:val="008E1990"/>
    <w:rsid w:val="008E28D1"/>
    <w:rsid w:val="008E4D7C"/>
    <w:rsid w:val="008E6683"/>
    <w:rsid w:val="008E6863"/>
    <w:rsid w:val="008E6E41"/>
    <w:rsid w:val="008E7680"/>
    <w:rsid w:val="008F0DA9"/>
    <w:rsid w:val="008F159A"/>
    <w:rsid w:val="008F1EAB"/>
    <w:rsid w:val="008F2DA4"/>
    <w:rsid w:val="008F33DC"/>
    <w:rsid w:val="008F3974"/>
    <w:rsid w:val="008F39DD"/>
    <w:rsid w:val="008F477F"/>
    <w:rsid w:val="008F54D1"/>
    <w:rsid w:val="008F5E84"/>
    <w:rsid w:val="0090038A"/>
    <w:rsid w:val="00901495"/>
    <w:rsid w:val="00901E8A"/>
    <w:rsid w:val="00902350"/>
    <w:rsid w:val="0090336B"/>
    <w:rsid w:val="009038B8"/>
    <w:rsid w:val="00903FDB"/>
    <w:rsid w:val="009050D7"/>
    <w:rsid w:val="009053AA"/>
    <w:rsid w:val="009058FA"/>
    <w:rsid w:val="00906939"/>
    <w:rsid w:val="00910A74"/>
    <w:rsid w:val="00910B7D"/>
    <w:rsid w:val="00911DFB"/>
    <w:rsid w:val="0091271D"/>
    <w:rsid w:val="00912741"/>
    <w:rsid w:val="00912B86"/>
    <w:rsid w:val="009139D9"/>
    <w:rsid w:val="00914AD8"/>
    <w:rsid w:val="00915A75"/>
    <w:rsid w:val="00916079"/>
    <w:rsid w:val="00917CE9"/>
    <w:rsid w:val="00920925"/>
    <w:rsid w:val="00920BF2"/>
    <w:rsid w:val="009215CA"/>
    <w:rsid w:val="00921D86"/>
    <w:rsid w:val="00922010"/>
    <w:rsid w:val="009231D7"/>
    <w:rsid w:val="009244D0"/>
    <w:rsid w:val="009305EA"/>
    <w:rsid w:val="00931BD9"/>
    <w:rsid w:val="00931C20"/>
    <w:rsid w:val="00932336"/>
    <w:rsid w:val="0093233C"/>
    <w:rsid w:val="00932FF4"/>
    <w:rsid w:val="0093370E"/>
    <w:rsid w:val="009341BA"/>
    <w:rsid w:val="00934C29"/>
    <w:rsid w:val="0093683C"/>
    <w:rsid w:val="009368F3"/>
    <w:rsid w:val="0093725F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50B8D"/>
    <w:rsid w:val="00950DE7"/>
    <w:rsid w:val="00952C3E"/>
    <w:rsid w:val="00953920"/>
    <w:rsid w:val="00953D47"/>
    <w:rsid w:val="00954BF2"/>
    <w:rsid w:val="0095681E"/>
    <w:rsid w:val="009572D4"/>
    <w:rsid w:val="00960BE9"/>
    <w:rsid w:val="00961921"/>
    <w:rsid w:val="0096379D"/>
    <w:rsid w:val="00963E7C"/>
    <w:rsid w:val="0096430A"/>
    <w:rsid w:val="00964B5A"/>
    <w:rsid w:val="0096554B"/>
    <w:rsid w:val="0096584A"/>
    <w:rsid w:val="00965F45"/>
    <w:rsid w:val="00967990"/>
    <w:rsid w:val="00971626"/>
    <w:rsid w:val="009717A7"/>
    <w:rsid w:val="00971F08"/>
    <w:rsid w:val="009737B4"/>
    <w:rsid w:val="0097603D"/>
    <w:rsid w:val="00976949"/>
    <w:rsid w:val="0097767E"/>
    <w:rsid w:val="009802B4"/>
    <w:rsid w:val="00980477"/>
    <w:rsid w:val="00980B13"/>
    <w:rsid w:val="00980C23"/>
    <w:rsid w:val="00981065"/>
    <w:rsid w:val="00982728"/>
    <w:rsid w:val="009834A4"/>
    <w:rsid w:val="00983A42"/>
    <w:rsid w:val="00985251"/>
    <w:rsid w:val="00985253"/>
    <w:rsid w:val="009853B3"/>
    <w:rsid w:val="00985889"/>
    <w:rsid w:val="0098595B"/>
    <w:rsid w:val="00987BB5"/>
    <w:rsid w:val="009903BE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97129"/>
    <w:rsid w:val="009A0FBA"/>
    <w:rsid w:val="009A11A5"/>
    <w:rsid w:val="009A1601"/>
    <w:rsid w:val="009A408C"/>
    <w:rsid w:val="009A462D"/>
    <w:rsid w:val="009A55A1"/>
    <w:rsid w:val="009A5B25"/>
    <w:rsid w:val="009A5CBA"/>
    <w:rsid w:val="009A5E62"/>
    <w:rsid w:val="009A624D"/>
    <w:rsid w:val="009A7541"/>
    <w:rsid w:val="009A782A"/>
    <w:rsid w:val="009A7FCF"/>
    <w:rsid w:val="009B0F4E"/>
    <w:rsid w:val="009B1F30"/>
    <w:rsid w:val="009B3AC2"/>
    <w:rsid w:val="009B3F2D"/>
    <w:rsid w:val="009B4DF4"/>
    <w:rsid w:val="009B564E"/>
    <w:rsid w:val="009B57BA"/>
    <w:rsid w:val="009B5EAA"/>
    <w:rsid w:val="009B798F"/>
    <w:rsid w:val="009B7BD0"/>
    <w:rsid w:val="009B7E87"/>
    <w:rsid w:val="009C17AC"/>
    <w:rsid w:val="009C2317"/>
    <w:rsid w:val="009C403E"/>
    <w:rsid w:val="009C41E7"/>
    <w:rsid w:val="009C684E"/>
    <w:rsid w:val="009C75AB"/>
    <w:rsid w:val="009C7FD4"/>
    <w:rsid w:val="009C7FE0"/>
    <w:rsid w:val="009D1EE3"/>
    <w:rsid w:val="009D24E2"/>
    <w:rsid w:val="009D4AFC"/>
    <w:rsid w:val="009D4FF0"/>
    <w:rsid w:val="009D703C"/>
    <w:rsid w:val="009D718F"/>
    <w:rsid w:val="009D7798"/>
    <w:rsid w:val="009E068F"/>
    <w:rsid w:val="009E0E1A"/>
    <w:rsid w:val="009E1156"/>
    <w:rsid w:val="009E14E0"/>
    <w:rsid w:val="009E35DB"/>
    <w:rsid w:val="009E3950"/>
    <w:rsid w:val="009E3C05"/>
    <w:rsid w:val="009E40DC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10"/>
    <w:rsid w:val="009F344F"/>
    <w:rsid w:val="009F7B36"/>
    <w:rsid w:val="009F7F16"/>
    <w:rsid w:val="00A02D4B"/>
    <w:rsid w:val="00A031D8"/>
    <w:rsid w:val="00A03814"/>
    <w:rsid w:val="00A0401C"/>
    <w:rsid w:val="00A04690"/>
    <w:rsid w:val="00A048A8"/>
    <w:rsid w:val="00A04F49"/>
    <w:rsid w:val="00A051D2"/>
    <w:rsid w:val="00A05BAE"/>
    <w:rsid w:val="00A05BD3"/>
    <w:rsid w:val="00A05C21"/>
    <w:rsid w:val="00A05F3D"/>
    <w:rsid w:val="00A06149"/>
    <w:rsid w:val="00A075FB"/>
    <w:rsid w:val="00A109A1"/>
    <w:rsid w:val="00A10AAD"/>
    <w:rsid w:val="00A10E0F"/>
    <w:rsid w:val="00A1284B"/>
    <w:rsid w:val="00A13BED"/>
    <w:rsid w:val="00A13CA1"/>
    <w:rsid w:val="00A13E54"/>
    <w:rsid w:val="00A144B0"/>
    <w:rsid w:val="00A1547B"/>
    <w:rsid w:val="00A15687"/>
    <w:rsid w:val="00A15E53"/>
    <w:rsid w:val="00A16489"/>
    <w:rsid w:val="00A16C7E"/>
    <w:rsid w:val="00A17F63"/>
    <w:rsid w:val="00A20C45"/>
    <w:rsid w:val="00A2193B"/>
    <w:rsid w:val="00A2351A"/>
    <w:rsid w:val="00A24346"/>
    <w:rsid w:val="00A25F72"/>
    <w:rsid w:val="00A26425"/>
    <w:rsid w:val="00A264A9"/>
    <w:rsid w:val="00A27785"/>
    <w:rsid w:val="00A30187"/>
    <w:rsid w:val="00A31202"/>
    <w:rsid w:val="00A32791"/>
    <w:rsid w:val="00A3448A"/>
    <w:rsid w:val="00A36297"/>
    <w:rsid w:val="00A3658D"/>
    <w:rsid w:val="00A3695D"/>
    <w:rsid w:val="00A370CE"/>
    <w:rsid w:val="00A37400"/>
    <w:rsid w:val="00A40822"/>
    <w:rsid w:val="00A40F3B"/>
    <w:rsid w:val="00A41E2B"/>
    <w:rsid w:val="00A4317C"/>
    <w:rsid w:val="00A440D0"/>
    <w:rsid w:val="00A4521C"/>
    <w:rsid w:val="00A45B74"/>
    <w:rsid w:val="00A46150"/>
    <w:rsid w:val="00A46C20"/>
    <w:rsid w:val="00A47976"/>
    <w:rsid w:val="00A50C42"/>
    <w:rsid w:val="00A50C86"/>
    <w:rsid w:val="00A52ADC"/>
    <w:rsid w:val="00A52E1D"/>
    <w:rsid w:val="00A53CD7"/>
    <w:rsid w:val="00A53DA4"/>
    <w:rsid w:val="00A55477"/>
    <w:rsid w:val="00A55833"/>
    <w:rsid w:val="00A55BE6"/>
    <w:rsid w:val="00A56825"/>
    <w:rsid w:val="00A61499"/>
    <w:rsid w:val="00A62116"/>
    <w:rsid w:val="00A62599"/>
    <w:rsid w:val="00A62617"/>
    <w:rsid w:val="00A62A77"/>
    <w:rsid w:val="00A63483"/>
    <w:rsid w:val="00A635DC"/>
    <w:rsid w:val="00A637AA"/>
    <w:rsid w:val="00A64A51"/>
    <w:rsid w:val="00A657D7"/>
    <w:rsid w:val="00A65950"/>
    <w:rsid w:val="00A660AC"/>
    <w:rsid w:val="00A67664"/>
    <w:rsid w:val="00A67E6C"/>
    <w:rsid w:val="00A704BC"/>
    <w:rsid w:val="00A71209"/>
    <w:rsid w:val="00A712D9"/>
    <w:rsid w:val="00A7175B"/>
    <w:rsid w:val="00A71B99"/>
    <w:rsid w:val="00A72F5E"/>
    <w:rsid w:val="00A739D0"/>
    <w:rsid w:val="00A746B4"/>
    <w:rsid w:val="00A755AA"/>
    <w:rsid w:val="00A761D4"/>
    <w:rsid w:val="00A76593"/>
    <w:rsid w:val="00A7730D"/>
    <w:rsid w:val="00A77EC4"/>
    <w:rsid w:val="00A80106"/>
    <w:rsid w:val="00A81B7C"/>
    <w:rsid w:val="00A81F3B"/>
    <w:rsid w:val="00A82158"/>
    <w:rsid w:val="00A838B0"/>
    <w:rsid w:val="00A83D84"/>
    <w:rsid w:val="00A84D6B"/>
    <w:rsid w:val="00A85066"/>
    <w:rsid w:val="00A850B8"/>
    <w:rsid w:val="00A8555A"/>
    <w:rsid w:val="00A86750"/>
    <w:rsid w:val="00A879D5"/>
    <w:rsid w:val="00A87E69"/>
    <w:rsid w:val="00A91428"/>
    <w:rsid w:val="00A91470"/>
    <w:rsid w:val="00A919C1"/>
    <w:rsid w:val="00A92879"/>
    <w:rsid w:val="00A92BEC"/>
    <w:rsid w:val="00A93D83"/>
    <w:rsid w:val="00A93EA4"/>
    <w:rsid w:val="00A9442A"/>
    <w:rsid w:val="00A94CA8"/>
    <w:rsid w:val="00A96417"/>
    <w:rsid w:val="00A96AE1"/>
    <w:rsid w:val="00A9764F"/>
    <w:rsid w:val="00AA016F"/>
    <w:rsid w:val="00AA0B96"/>
    <w:rsid w:val="00AA1465"/>
    <w:rsid w:val="00AA1ED6"/>
    <w:rsid w:val="00AA2F4E"/>
    <w:rsid w:val="00AA2F6B"/>
    <w:rsid w:val="00AA33DF"/>
    <w:rsid w:val="00AA35B9"/>
    <w:rsid w:val="00AA505F"/>
    <w:rsid w:val="00AA51D6"/>
    <w:rsid w:val="00AA5919"/>
    <w:rsid w:val="00AA651A"/>
    <w:rsid w:val="00AA68CE"/>
    <w:rsid w:val="00AA6CC5"/>
    <w:rsid w:val="00AB0BC8"/>
    <w:rsid w:val="00AB11CA"/>
    <w:rsid w:val="00AB14D9"/>
    <w:rsid w:val="00AB3139"/>
    <w:rsid w:val="00AB4AB8"/>
    <w:rsid w:val="00AB655E"/>
    <w:rsid w:val="00AB6AF7"/>
    <w:rsid w:val="00AB7D0A"/>
    <w:rsid w:val="00AC007F"/>
    <w:rsid w:val="00AC0A91"/>
    <w:rsid w:val="00AC2683"/>
    <w:rsid w:val="00AC2ECD"/>
    <w:rsid w:val="00AC3119"/>
    <w:rsid w:val="00AC49FB"/>
    <w:rsid w:val="00AC5A10"/>
    <w:rsid w:val="00AC6DE7"/>
    <w:rsid w:val="00AC717E"/>
    <w:rsid w:val="00AC726B"/>
    <w:rsid w:val="00AC7F4A"/>
    <w:rsid w:val="00AD0642"/>
    <w:rsid w:val="00AD0AA3"/>
    <w:rsid w:val="00AD0ECF"/>
    <w:rsid w:val="00AD2020"/>
    <w:rsid w:val="00AD376A"/>
    <w:rsid w:val="00AD3F94"/>
    <w:rsid w:val="00AD4A5A"/>
    <w:rsid w:val="00AD56F9"/>
    <w:rsid w:val="00AD59C5"/>
    <w:rsid w:val="00AD6689"/>
    <w:rsid w:val="00AD7B2A"/>
    <w:rsid w:val="00AD7C50"/>
    <w:rsid w:val="00AE032F"/>
    <w:rsid w:val="00AE087B"/>
    <w:rsid w:val="00AE0C32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E7FF6"/>
    <w:rsid w:val="00AF0508"/>
    <w:rsid w:val="00AF106C"/>
    <w:rsid w:val="00AF11C2"/>
    <w:rsid w:val="00AF130C"/>
    <w:rsid w:val="00AF1C5D"/>
    <w:rsid w:val="00AF1CCC"/>
    <w:rsid w:val="00AF263D"/>
    <w:rsid w:val="00AF2A13"/>
    <w:rsid w:val="00AF2B22"/>
    <w:rsid w:val="00AF42D7"/>
    <w:rsid w:val="00AF5570"/>
    <w:rsid w:val="00AF5B63"/>
    <w:rsid w:val="00AF5BA7"/>
    <w:rsid w:val="00AF78ED"/>
    <w:rsid w:val="00AF7B02"/>
    <w:rsid w:val="00AF7B0B"/>
    <w:rsid w:val="00B000F8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7BB5"/>
    <w:rsid w:val="00B101E0"/>
    <w:rsid w:val="00B10447"/>
    <w:rsid w:val="00B12115"/>
    <w:rsid w:val="00B130B5"/>
    <w:rsid w:val="00B130C7"/>
    <w:rsid w:val="00B133D4"/>
    <w:rsid w:val="00B13A5F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4B5C"/>
    <w:rsid w:val="00B24C53"/>
    <w:rsid w:val="00B26318"/>
    <w:rsid w:val="00B2763F"/>
    <w:rsid w:val="00B27A16"/>
    <w:rsid w:val="00B27AAC"/>
    <w:rsid w:val="00B30929"/>
    <w:rsid w:val="00B30E25"/>
    <w:rsid w:val="00B33221"/>
    <w:rsid w:val="00B34BAC"/>
    <w:rsid w:val="00B34C22"/>
    <w:rsid w:val="00B34C44"/>
    <w:rsid w:val="00B36940"/>
    <w:rsid w:val="00B372AA"/>
    <w:rsid w:val="00B375E8"/>
    <w:rsid w:val="00B40445"/>
    <w:rsid w:val="00B41888"/>
    <w:rsid w:val="00B41DAA"/>
    <w:rsid w:val="00B42E1A"/>
    <w:rsid w:val="00B43805"/>
    <w:rsid w:val="00B45409"/>
    <w:rsid w:val="00B45A52"/>
    <w:rsid w:val="00B46175"/>
    <w:rsid w:val="00B466D3"/>
    <w:rsid w:val="00B46DBB"/>
    <w:rsid w:val="00B47475"/>
    <w:rsid w:val="00B477E5"/>
    <w:rsid w:val="00B47B4C"/>
    <w:rsid w:val="00B50005"/>
    <w:rsid w:val="00B51977"/>
    <w:rsid w:val="00B52E6D"/>
    <w:rsid w:val="00B575C8"/>
    <w:rsid w:val="00B57D6D"/>
    <w:rsid w:val="00B6253B"/>
    <w:rsid w:val="00B62A98"/>
    <w:rsid w:val="00B62D44"/>
    <w:rsid w:val="00B6329B"/>
    <w:rsid w:val="00B64EBC"/>
    <w:rsid w:val="00B65F6C"/>
    <w:rsid w:val="00B664C7"/>
    <w:rsid w:val="00B7321D"/>
    <w:rsid w:val="00B739F6"/>
    <w:rsid w:val="00B74AB3"/>
    <w:rsid w:val="00B74DA8"/>
    <w:rsid w:val="00B75758"/>
    <w:rsid w:val="00B76C86"/>
    <w:rsid w:val="00B8093E"/>
    <w:rsid w:val="00B81A6C"/>
    <w:rsid w:val="00B82679"/>
    <w:rsid w:val="00B833DF"/>
    <w:rsid w:val="00B84C8A"/>
    <w:rsid w:val="00B850CF"/>
    <w:rsid w:val="00B85DE5"/>
    <w:rsid w:val="00B86794"/>
    <w:rsid w:val="00B869D5"/>
    <w:rsid w:val="00B86F08"/>
    <w:rsid w:val="00B8702C"/>
    <w:rsid w:val="00B876F7"/>
    <w:rsid w:val="00B90F73"/>
    <w:rsid w:val="00B914B1"/>
    <w:rsid w:val="00B91E15"/>
    <w:rsid w:val="00B93B59"/>
    <w:rsid w:val="00B93C2D"/>
    <w:rsid w:val="00B9406A"/>
    <w:rsid w:val="00B94DC1"/>
    <w:rsid w:val="00B958C6"/>
    <w:rsid w:val="00B96F63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5BF0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4706"/>
    <w:rsid w:val="00BB51E9"/>
    <w:rsid w:val="00BB685B"/>
    <w:rsid w:val="00BB749F"/>
    <w:rsid w:val="00BC07F2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E1F"/>
    <w:rsid w:val="00BD24F2"/>
    <w:rsid w:val="00BD2627"/>
    <w:rsid w:val="00BD30FE"/>
    <w:rsid w:val="00BD3992"/>
    <w:rsid w:val="00BD41BB"/>
    <w:rsid w:val="00BD4278"/>
    <w:rsid w:val="00BD48AC"/>
    <w:rsid w:val="00BD53A8"/>
    <w:rsid w:val="00BD5F1A"/>
    <w:rsid w:val="00BD6495"/>
    <w:rsid w:val="00BD6EA1"/>
    <w:rsid w:val="00BE1234"/>
    <w:rsid w:val="00BE12E2"/>
    <w:rsid w:val="00BE2FA6"/>
    <w:rsid w:val="00BE333F"/>
    <w:rsid w:val="00BE704A"/>
    <w:rsid w:val="00BE7406"/>
    <w:rsid w:val="00BE7603"/>
    <w:rsid w:val="00BF085C"/>
    <w:rsid w:val="00BF1547"/>
    <w:rsid w:val="00BF1596"/>
    <w:rsid w:val="00BF1863"/>
    <w:rsid w:val="00BF3279"/>
    <w:rsid w:val="00BF3A4B"/>
    <w:rsid w:val="00BF3C7F"/>
    <w:rsid w:val="00BF5D5A"/>
    <w:rsid w:val="00BF69FD"/>
    <w:rsid w:val="00BF6D4F"/>
    <w:rsid w:val="00BF6F3D"/>
    <w:rsid w:val="00BF74C7"/>
    <w:rsid w:val="00C015F1"/>
    <w:rsid w:val="00C01F33"/>
    <w:rsid w:val="00C02339"/>
    <w:rsid w:val="00C02AF1"/>
    <w:rsid w:val="00C02CC6"/>
    <w:rsid w:val="00C02EA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07B63"/>
    <w:rsid w:val="00C10478"/>
    <w:rsid w:val="00C106CA"/>
    <w:rsid w:val="00C12107"/>
    <w:rsid w:val="00C1268D"/>
    <w:rsid w:val="00C1443E"/>
    <w:rsid w:val="00C14D4B"/>
    <w:rsid w:val="00C15176"/>
    <w:rsid w:val="00C154BB"/>
    <w:rsid w:val="00C15ABD"/>
    <w:rsid w:val="00C16339"/>
    <w:rsid w:val="00C206C3"/>
    <w:rsid w:val="00C20E12"/>
    <w:rsid w:val="00C23725"/>
    <w:rsid w:val="00C245EC"/>
    <w:rsid w:val="00C26A79"/>
    <w:rsid w:val="00C279B5"/>
    <w:rsid w:val="00C27C45"/>
    <w:rsid w:val="00C30119"/>
    <w:rsid w:val="00C3028A"/>
    <w:rsid w:val="00C30694"/>
    <w:rsid w:val="00C326B0"/>
    <w:rsid w:val="00C3354C"/>
    <w:rsid w:val="00C351DF"/>
    <w:rsid w:val="00C3576C"/>
    <w:rsid w:val="00C35877"/>
    <w:rsid w:val="00C3719D"/>
    <w:rsid w:val="00C3772D"/>
    <w:rsid w:val="00C41779"/>
    <w:rsid w:val="00C42038"/>
    <w:rsid w:val="00C452C8"/>
    <w:rsid w:val="00C46B11"/>
    <w:rsid w:val="00C46DA4"/>
    <w:rsid w:val="00C478FB"/>
    <w:rsid w:val="00C47A7D"/>
    <w:rsid w:val="00C501E8"/>
    <w:rsid w:val="00C50211"/>
    <w:rsid w:val="00C516E0"/>
    <w:rsid w:val="00C54696"/>
    <w:rsid w:val="00C54995"/>
    <w:rsid w:val="00C54D41"/>
    <w:rsid w:val="00C5511E"/>
    <w:rsid w:val="00C554CF"/>
    <w:rsid w:val="00C57D0A"/>
    <w:rsid w:val="00C60681"/>
    <w:rsid w:val="00C60783"/>
    <w:rsid w:val="00C61714"/>
    <w:rsid w:val="00C62943"/>
    <w:rsid w:val="00C62AD8"/>
    <w:rsid w:val="00C63803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33B"/>
    <w:rsid w:val="00C71A92"/>
    <w:rsid w:val="00C72735"/>
    <w:rsid w:val="00C72EF4"/>
    <w:rsid w:val="00C732D6"/>
    <w:rsid w:val="00C73B8D"/>
    <w:rsid w:val="00C74B02"/>
    <w:rsid w:val="00C74CF9"/>
    <w:rsid w:val="00C75D2F"/>
    <w:rsid w:val="00C765EC"/>
    <w:rsid w:val="00C767BE"/>
    <w:rsid w:val="00C76E3C"/>
    <w:rsid w:val="00C77571"/>
    <w:rsid w:val="00C77596"/>
    <w:rsid w:val="00C81568"/>
    <w:rsid w:val="00C8368A"/>
    <w:rsid w:val="00C87CDD"/>
    <w:rsid w:val="00C9027A"/>
    <w:rsid w:val="00C9068E"/>
    <w:rsid w:val="00C9135C"/>
    <w:rsid w:val="00C918CC"/>
    <w:rsid w:val="00C91CE0"/>
    <w:rsid w:val="00C9228C"/>
    <w:rsid w:val="00C92316"/>
    <w:rsid w:val="00C92CC2"/>
    <w:rsid w:val="00C930F0"/>
    <w:rsid w:val="00C93C4B"/>
    <w:rsid w:val="00C944AB"/>
    <w:rsid w:val="00C9512F"/>
    <w:rsid w:val="00C95193"/>
    <w:rsid w:val="00C95B40"/>
    <w:rsid w:val="00C96C6A"/>
    <w:rsid w:val="00CA02E0"/>
    <w:rsid w:val="00CA03EA"/>
    <w:rsid w:val="00CA09EF"/>
    <w:rsid w:val="00CA1751"/>
    <w:rsid w:val="00CA1ED8"/>
    <w:rsid w:val="00CA2315"/>
    <w:rsid w:val="00CA33F2"/>
    <w:rsid w:val="00CA3604"/>
    <w:rsid w:val="00CA48A3"/>
    <w:rsid w:val="00CA618F"/>
    <w:rsid w:val="00CB0076"/>
    <w:rsid w:val="00CB00AD"/>
    <w:rsid w:val="00CB0AB2"/>
    <w:rsid w:val="00CB1239"/>
    <w:rsid w:val="00CB1460"/>
    <w:rsid w:val="00CB1F63"/>
    <w:rsid w:val="00CB2F97"/>
    <w:rsid w:val="00CB3321"/>
    <w:rsid w:val="00CB4487"/>
    <w:rsid w:val="00CB4738"/>
    <w:rsid w:val="00CB4910"/>
    <w:rsid w:val="00CB4FB4"/>
    <w:rsid w:val="00CB509C"/>
    <w:rsid w:val="00CB6133"/>
    <w:rsid w:val="00CB6A13"/>
    <w:rsid w:val="00CB7170"/>
    <w:rsid w:val="00CB799E"/>
    <w:rsid w:val="00CC040E"/>
    <w:rsid w:val="00CC0413"/>
    <w:rsid w:val="00CC111F"/>
    <w:rsid w:val="00CC1491"/>
    <w:rsid w:val="00CC1EBF"/>
    <w:rsid w:val="00CC2011"/>
    <w:rsid w:val="00CC38A6"/>
    <w:rsid w:val="00CC3EA0"/>
    <w:rsid w:val="00CC41CC"/>
    <w:rsid w:val="00CC426A"/>
    <w:rsid w:val="00CC517F"/>
    <w:rsid w:val="00CC7B45"/>
    <w:rsid w:val="00CC7DE3"/>
    <w:rsid w:val="00CD06B7"/>
    <w:rsid w:val="00CD1188"/>
    <w:rsid w:val="00CD16B1"/>
    <w:rsid w:val="00CD2ED1"/>
    <w:rsid w:val="00CD337B"/>
    <w:rsid w:val="00CD3A8F"/>
    <w:rsid w:val="00CD5538"/>
    <w:rsid w:val="00CE0404"/>
    <w:rsid w:val="00CE0424"/>
    <w:rsid w:val="00CE3D62"/>
    <w:rsid w:val="00CE4EBA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1F"/>
    <w:rsid w:val="00D02520"/>
    <w:rsid w:val="00D02C0E"/>
    <w:rsid w:val="00D0349B"/>
    <w:rsid w:val="00D04AAE"/>
    <w:rsid w:val="00D053D8"/>
    <w:rsid w:val="00D0605A"/>
    <w:rsid w:val="00D06472"/>
    <w:rsid w:val="00D07271"/>
    <w:rsid w:val="00D0742D"/>
    <w:rsid w:val="00D10249"/>
    <w:rsid w:val="00D10988"/>
    <w:rsid w:val="00D10AD3"/>
    <w:rsid w:val="00D10D23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4C7C"/>
    <w:rsid w:val="00D152CA"/>
    <w:rsid w:val="00D15B4B"/>
    <w:rsid w:val="00D17319"/>
    <w:rsid w:val="00D17923"/>
    <w:rsid w:val="00D21230"/>
    <w:rsid w:val="00D21EF7"/>
    <w:rsid w:val="00D2232E"/>
    <w:rsid w:val="00D22540"/>
    <w:rsid w:val="00D239A7"/>
    <w:rsid w:val="00D23F47"/>
    <w:rsid w:val="00D25216"/>
    <w:rsid w:val="00D25DA8"/>
    <w:rsid w:val="00D316E2"/>
    <w:rsid w:val="00D3346B"/>
    <w:rsid w:val="00D34123"/>
    <w:rsid w:val="00D36E71"/>
    <w:rsid w:val="00D371B1"/>
    <w:rsid w:val="00D37D87"/>
    <w:rsid w:val="00D37EB4"/>
    <w:rsid w:val="00D408EB"/>
    <w:rsid w:val="00D40A3F"/>
    <w:rsid w:val="00D40B33"/>
    <w:rsid w:val="00D4318F"/>
    <w:rsid w:val="00D438BF"/>
    <w:rsid w:val="00D43E89"/>
    <w:rsid w:val="00D440F8"/>
    <w:rsid w:val="00D4760B"/>
    <w:rsid w:val="00D50409"/>
    <w:rsid w:val="00D50EFF"/>
    <w:rsid w:val="00D51BC4"/>
    <w:rsid w:val="00D51DB6"/>
    <w:rsid w:val="00D542E9"/>
    <w:rsid w:val="00D546FF"/>
    <w:rsid w:val="00D55AD5"/>
    <w:rsid w:val="00D55BA1"/>
    <w:rsid w:val="00D563C9"/>
    <w:rsid w:val="00D56460"/>
    <w:rsid w:val="00D57042"/>
    <w:rsid w:val="00D5752F"/>
    <w:rsid w:val="00D576CA"/>
    <w:rsid w:val="00D618CF"/>
    <w:rsid w:val="00D619B4"/>
    <w:rsid w:val="00D61AF5"/>
    <w:rsid w:val="00D61B58"/>
    <w:rsid w:val="00D63714"/>
    <w:rsid w:val="00D63F42"/>
    <w:rsid w:val="00D652B5"/>
    <w:rsid w:val="00D65796"/>
    <w:rsid w:val="00D65DB1"/>
    <w:rsid w:val="00D66155"/>
    <w:rsid w:val="00D675A3"/>
    <w:rsid w:val="00D701BC"/>
    <w:rsid w:val="00D708B0"/>
    <w:rsid w:val="00D70A8C"/>
    <w:rsid w:val="00D720EE"/>
    <w:rsid w:val="00D7275A"/>
    <w:rsid w:val="00D72FCF"/>
    <w:rsid w:val="00D74C84"/>
    <w:rsid w:val="00D7558A"/>
    <w:rsid w:val="00D77407"/>
    <w:rsid w:val="00D7792C"/>
    <w:rsid w:val="00D77B1D"/>
    <w:rsid w:val="00D8021F"/>
    <w:rsid w:val="00D80383"/>
    <w:rsid w:val="00D82092"/>
    <w:rsid w:val="00D821CE"/>
    <w:rsid w:val="00D82322"/>
    <w:rsid w:val="00D823C6"/>
    <w:rsid w:val="00D83031"/>
    <w:rsid w:val="00D831A5"/>
    <w:rsid w:val="00D8441C"/>
    <w:rsid w:val="00D84AC0"/>
    <w:rsid w:val="00D854BE"/>
    <w:rsid w:val="00D85BD2"/>
    <w:rsid w:val="00D86846"/>
    <w:rsid w:val="00D86CA3"/>
    <w:rsid w:val="00D871CE"/>
    <w:rsid w:val="00D87B5E"/>
    <w:rsid w:val="00D90275"/>
    <w:rsid w:val="00D9196D"/>
    <w:rsid w:val="00D91F4C"/>
    <w:rsid w:val="00D92636"/>
    <w:rsid w:val="00D92982"/>
    <w:rsid w:val="00D939E6"/>
    <w:rsid w:val="00D93FA9"/>
    <w:rsid w:val="00D940F9"/>
    <w:rsid w:val="00D9453C"/>
    <w:rsid w:val="00D95C9D"/>
    <w:rsid w:val="00DA0AD9"/>
    <w:rsid w:val="00DA0DE7"/>
    <w:rsid w:val="00DA1B30"/>
    <w:rsid w:val="00DA2FE4"/>
    <w:rsid w:val="00DA305E"/>
    <w:rsid w:val="00DA33E2"/>
    <w:rsid w:val="00DA4438"/>
    <w:rsid w:val="00DA5417"/>
    <w:rsid w:val="00DA56E8"/>
    <w:rsid w:val="00DA673D"/>
    <w:rsid w:val="00DB0A9F"/>
    <w:rsid w:val="00DB3185"/>
    <w:rsid w:val="00DB377D"/>
    <w:rsid w:val="00DB6D66"/>
    <w:rsid w:val="00DB7279"/>
    <w:rsid w:val="00DB765B"/>
    <w:rsid w:val="00DB7820"/>
    <w:rsid w:val="00DC0F09"/>
    <w:rsid w:val="00DC1742"/>
    <w:rsid w:val="00DC24D6"/>
    <w:rsid w:val="00DC2D36"/>
    <w:rsid w:val="00DC436B"/>
    <w:rsid w:val="00DC4CB9"/>
    <w:rsid w:val="00DC53EF"/>
    <w:rsid w:val="00DD054F"/>
    <w:rsid w:val="00DD0EC5"/>
    <w:rsid w:val="00DD0EE0"/>
    <w:rsid w:val="00DD184D"/>
    <w:rsid w:val="00DD1BCC"/>
    <w:rsid w:val="00DD62C0"/>
    <w:rsid w:val="00DD6E5F"/>
    <w:rsid w:val="00DE05BB"/>
    <w:rsid w:val="00DE1214"/>
    <w:rsid w:val="00DE2743"/>
    <w:rsid w:val="00DE33AB"/>
    <w:rsid w:val="00DE4B4A"/>
    <w:rsid w:val="00DE5608"/>
    <w:rsid w:val="00DE58D0"/>
    <w:rsid w:val="00DE6092"/>
    <w:rsid w:val="00DE654F"/>
    <w:rsid w:val="00DE7786"/>
    <w:rsid w:val="00DE7B96"/>
    <w:rsid w:val="00DF0343"/>
    <w:rsid w:val="00DF0B6E"/>
    <w:rsid w:val="00DF15E0"/>
    <w:rsid w:val="00DF167E"/>
    <w:rsid w:val="00DF16A0"/>
    <w:rsid w:val="00DF24D8"/>
    <w:rsid w:val="00DF37A0"/>
    <w:rsid w:val="00DF55A7"/>
    <w:rsid w:val="00DF6C09"/>
    <w:rsid w:val="00DF7192"/>
    <w:rsid w:val="00E0217A"/>
    <w:rsid w:val="00E026E2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B20"/>
    <w:rsid w:val="00E127BB"/>
    <w:rsid w:val="00E13A8D"/>
    <w:rsid w:val="00E14F52"/>
    <w:rsid w:val="00E15C0A"/>
    <w:rsid w:val="00E173DB"/>
    <w:rsid w:val="00E176C9"/>
    <w:rsid w:val="00E17FA2"/>
    <w:rsid w:val="00E20784"/>
    <w:rsid w:val="00E21AC1"/>
    <w:rsid w:val="00E22330"/>
    <w:rsid w:val="00E22890"/>
    <w:rsid w:val="00E24900"/>
    <w:rsid w:val="00E25748"/>
    <w:rsid w:val="00E265E1"/>
    <w:rsid w:val="00E27E3C"/>
    <w:rsid w:val="00E301F0"/>
    <w:rsid w:val="00E30B5A"/>
    <w:rsid w:val="00E3123D"/>
    <w:rsid w:val="00E31461"/>
    <w:rsid w:val="00E31C66"/>
    <w:rsid w:val="00E31D43"/>
    <w:rsid w:val="00E32608"/>
    <w:rsid w:val="00E34188"/>
    <w:rsid w:val="00E34A51"/>
    <w:rsid w:val="00E34B6E"/>
    <w:rsid w:val="00E34EF9"/>
    <w:rsid w:val="00E35559"/>
    <w:rsid w:val="00E3581C"/>
    <w:rsid w:val="00E35BE5"/>
    <w:rsid w:val="00E35F21"/>
    <w:rsid w:val="00E3723A"/>
    <w:rsid w:val="00E37824"/>
    <w:rsid w:val="00E37860"/>
    <w:rsid w:val="00E406E3"/>
    <w:rsid w:val="00E40B66"/>
    <w:rsid w:val="00E42041"/>
    <w:rsid w:val="00E434B5"/>
    <w:rsid w:val="00E446F1"/>
    <w:rsid w:val="00E45EE1"/>
    <w:rsid w:val="00E463A1"/>
    <w:rsid w:val="00E465DA"/>
    <w:rsid w:val="00E46886"/>
    <w:rsid w:val="00E4780F"/>
    <w:rsid w:val="00E47ABD"/>
    <w:rsid w:val="00E47AEF"/>
    <w:rsid w:val="00E509F9"/>
    <w:rsid w:val="00E50C24"/>
    <w:rsid w:val="00E53869"/>
    <w:rsid w:val="00E53B75"/>
    <w:rsid w:val="00E54E3B"/>
    <w:rsid w:val="00E57565"/>
    <w:rsid w:val="00E57790"/>
    <w:rsid w:val="00E61D41"/>
    <w:rsid w:val="00E62D90"/>
    <w:rsid w:val="00E6337D"/>
    <w:rsid w:val="00E63838"/>
    <w:rsid w:val="00E64434"/>
    <w:rsid w:val="00E65B43"/>
    <w:rsid w:val="00E65C27"/>
    <w:rsid w:val="00E670D3"/>
    <w:rsid w:val="00E67C51"/>
    <w:rsid w:val="00E70413"/>
    <w:rsid w:val="00E70446"/>
    <w:rsid w:val="00E7054A"/>
    <w:rsid w:val="00E707D0"/>
    <w:rsid w:val="00E70879"/>
    <w:rsid w:val="00E7278F"/>
    <w:rsid w:val="00E72EFC"/>
    <w:rsid w:val="00E7418E"/>
    <w:rsid w:val="00E742FC"/>
    <w:rsid w:val="00E758EC"/>
    <w:rsid w:val="00E76D13"/>
    <w:rsid w:val="00E8043C"/>
    <w:rsid w:val="00E80BFF"/>
    <w:rsid w:val="00E8132C"/>
    <w:rsid w:val="00E8234C"/>
    <w:rsid w:val="00E83551"/>
    <w:rsid w:val="00E83AA9"/>
    <w:rsid w:val="00E84627"/>
    <w:rsid w:val="00E855A7"/>
    <w:rsid w:val="00E856E9"/>
    <w:rsid w:val="00E85928"/>
    <w:rsid w:val="00E87705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376"/>
    <w:rsid w:val="00E96B19"/>
    <w:rsid w:val="00E972C9"/>
    <w:rsid w:val="00E97609"/>
    <w:rsid w:val="00EA16D2"/>
    <w:rsid w:val="00EA2C90"/>
    <w:rsid w:val="00EA3C58"/>
    <w:rsid w:val="00EA3D6B"/>
    <w:rsid w:val="00EA40D9"/>
    <w:rsid w:val="00EA433A"/>
    <w:rsid w:val="00EA4695"/>
    <w:rsid w:val="00EA4C53"/>
    <w:rsid w:val="00EA5CA9"/>
    <w:rsid w:val="00EA6096"/>
    <w:rsid w:val="00EA7A41"/>
    <w:rsid w:val="00EB077B"/>
    <w:rsid w:val="00EB37B4"/>
    <w:rsid w:val="00EB4EA2"/>
    <w:rsid w:val="00EB4F3F"/>
    <w:rsid w:val="00EB50BE"/>
    <w:rsid w:val="00EB6458"/>
    <w:rsid w:val="00EC08EA"/>
    <w:rsid w:val="00EC17D1"/>
    <w:rsid w:val="00EC27C6"/>
    <w:rsid w:val="00EC29A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1681"/>
    <w:rsid w:val="00ED2722"/>
    <w:rsid w:val="00ED5A72"/>
    <w:rsid w:val="00ED5E51"/>
    <w:rsid w:val="00ED5EF5"/>
    <w:rsid w:val="00EE3404"/>
    <w:rsid w:val="00EE36EE"/>
    <w:rsid w:val="00EE3A81"/>
    <w:rsid w:val="00EE6217"/>
    <w:rsid w:val="00EE6DB4"/>
    <w:rsid w:val="00EE6FC5"/>
    <w:rsid w:val="00EE7A96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1300"/>
    <w:rsid w:val="00F228B7"/>
    <w:rsid w:val="00F22F71"/>
    <w:rsid w:val="00F2319E"/>
    <w:rsid w:val="00F2376F"/>
    <w:rsid w:val="00F243D8"/>
    <w:rsid w:val="00F255A0"/>
    <w:rsid w:val="00F2591E"/>
    <w:rsid w:val="00F26B33"/>
    <w:rsid w:val="00F26D77"/>
    <w:rsid w:val="00F272D4"/>
    <w:rsid w:val="00F27A15"/>
    <w:rsid w:val="00F30099"/>
    <w:rsid w:val="00F304D9"/>
    <w:rsid w:val="00F30828"/>
    <w:rsid w:val="00F313D6"/>
    <w:rsid w:val="00F313EB"/>
    <w:rsid w:val="00F321B2"/>
    <w:rsid w:val="00F325A3"/>
    <w:rsid w:val="00F32A01"/>
    <w:rsid w:val="00F3412F"/>
    <w:rsid w:val="00F3441F"/>
    <w:rsid w:val="00F36473"/>
    <w:rsid w:val="00F36F0B"/>
    <w:rsid w:val="00F4031B"/>
    <w:rsid w:val="00F4040C"/>
    <w:rsid w:val="00F40998"/>
    <w:rsid w:val="00F40F0C"/>
    <w:rsid w:val="00F4103D"/>
    <w:rsid w:val="00F41FB4"/>
    <w:rsid w:val="00F4214A"/>
    <w:rsid w:val="00F4306A"/>
    <w:rsid w:val="00F4766C"/>
    <w:rsid w:val="00F47822"/>
    <w:rsid w:val="00F5060E"/>
    <w:rsid w:val="00F507D1"/>
    <w:rsid w:val="00F519CE"/>
    <w:rsid w:val="00F51A01"/>
    <w:rsid w:val="00F51ADA"/>
    <w:rsid w:val="00F51BBB"/>
    <w:rsid w:val="00F53E6B"/>
    <w:rsid w:val="00F54231"/>
    <w:rsid w:val="00F54328"/>
    <w:rsid w:val="00F54387"/>
    <w:rsid w:val="00F552FA"/>
    <w:rsid w:val="00F55434"/>
    <w:rsid w:val="00F55DFE"/>
    <w:rsid w:val="00F56007"/>
    <w:rsid w:val="00F561DA"/>
    <w:rsid w:val="00F57B9B"/>
    <w:rsid w:val="00F6058A"/>
    <w:rsid w:val="00F607C5"/>
    <w:rsid w:val="00F60DEA"/>
    <w:rsid w:val="00F6302A"/>
    <w:rsid w:val="00F638CA"/>
    <w:rsid w:val="00F63EE5"/>
    <w:rsid w:val="00F64ADC"/>
    <w:rsid w:val="00F64C2B"/>
    <w:rsid w:val="00F651BE"/>
    <w:rsid w:val="00F65353"/>
    <w:rsid w:val="00F66FA3"/>
    <w:rsid w:val="00F67369"/>
    <w:rsid w:val="00F6738F"/>
    <w:rsid w:val="00F675FC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3B3"/>
    <w:rsid w:val="00F75496"/>
    <w:rsid w:val="00F75582"/>
    <w:rsid w:val="00F76D29"/>
    <w:rsid w:val="00F76EFA"/>
    <w:rsid w:val="00F770F6"/>
    <w:rsid w:val="00F771E9"/>
    <w:rsid w:val="00F77ED4"/>
    <w:rsid w:val="00F804BE"/>
    <w:rsid w:val="00F817CE"/>
    <w:rsid w:val="00F83186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AA9"/>
    <w:rsid w:val="00F9442E"/>
    <w:rsid w:val="00F95765"/>
    <w:rsid w:val="00F95C30"/>
    <w:rsid w:val="00F96985"/>
    <w:rsid w:val="00F97285"/>
    <w:rsid w:val="00F97838"/>
    <w:rsid w:val="00FA1C4C"/>
    <w:rsid w:val="00FA2BB3"/>
    <w:rsid w:val="00FA446D"/>
    <w:rsid w:val="00FA4598"/>
    <w:rsid w:val="00FA50EC"/>
    <w:rsid w:val="00FA5879"/>
    <w:rsid w:val="00FA6713"/>
    <w:rsid w:val="00FA7C63"/>
    <w:rsid w:val="00FB077F"/>
    <w:rsid w:val="00FB09DE"/>
    <w:rsid w:val="00FB108F"/>
    <w:rsid w:val="00FB2825"/>
    <w:rsid w:val="00FB297C"/>
    <w:rsid w:val="00FB42B1"/>
    <w:rsid w:val="00FB4C80"/>
    <w:rsid w:val="00FB6318"/>
    <w:rsid w:val="00FB67B1"/>
    <w:rsid w:val="00FB6A6A"/>
    <w:rsid w:val="00FB75AD"/>
    <w:rsid w:val="00FC2861"/>
    <w:rsid w:val="00FC3390"/>
    <w:rsid w:val="00FC63CE"/>
    <w:rsid w:val="00FC63F1"/>
    <w:rsid w:val="00FC6AB5"/>
    <w:rsid w:val="00FC6C8C"/>
    <w:rsid w:val="00FC7429"/>
    <w:rsid w:val="00FD073A"/>
    <w:rsid w:val="00FD07F6"/>
    <w:rsid w:val="00FD1BE3"/>
    <w:rsid w:val="00FD1D92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0A2A"/>
    <w:rsid w:val="00FE22F5"/>
    <w:rsid w:val="00FE2365"/>
    <w:rsid w:val="00FE37D7"/>
    <w:rsid w:val="00FE3D06"/>
    <w:rsid w:val="00FE493E"/>
    <w:rsid w:val="00FE4C7B"/>
    <w:rsid w:val="00FE7336"/>
    <w:rsid w:val="00FE787C"/>
    <w:rsid w:val="00FE7ED3"/>
    <w:rsid w:val="00FF2E08"/>
    <w:rsid w:val="00FF309E"/>
    <w:rsid w:val="00FF45A5"/>
    <w:rsid w:val="00FF519D"/>
    <w:rsid w:val="00FF5C91"/>
    <w:rsid w:val="00FF6C0D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qFormat/>
    <w:rsid w:val="0043244B"/>
    <w:pPr>
      <w:numPr>
        <w:numId w:val="2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663C0-E22C-4CB9-A9BC-6B2F2CBC6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42</TotalTime>
  <Pages>1</Pages>
  <Words>2090</Words>
  <Characters>11916</Characters>
  <Application>Microsoft Office Word</Application>
  <DocSecurity>0</DocSecurity>
  <Lines>99</Lines>
  <Paragraphs>27</Paragraphs>
  <ScaleCrop>false</ScaleCrop>
  <Company>Microsoft</Company>
  <LinksUpToDate>false</LinksUpToDate>
  <CharactersWithSpaces>13979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8</cp:revision>
  <cp:lastPrinted>2008-01-31T00:09:00Z</cp:lastPrinted>
  <dcterms:created xsi:type="dcterms:W3CDTF">2022-11-04T03:27:00Z</dcterms:created>
  <dcterms:modified xsi:type="dcterms:W3CDTF">2022-11-04T08:10:00Z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